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2CD2" w14:textId="17C7320C" w:rsidR="054C14E5" w:rsidRDefault="00614FC4" w:rsidP="054C14E5">
      <w:pPr>
        <w:pStyle w:val="Sinespaciado"/>
      </w:pPr>
      <w:r>
        <w:rPr>
          <w:noProof/>
        </w:rPr>
        <w:drawing>
          <wp:anchor distT="0" distB="0" distL="0" distR="0" simplePos="0" relativeHeight="251658240" behindDoc="1" locked="0" layoutInCell="1" hidden="0" allowOverlap="1" wp14:anchorId="5A9D74F2" wp14:editId="439E97F7">
            <wp:simplePos x="0" y="0"/>
            <wp:positionH relativeFrom="page">
              <wp:align>right</wp:align>
            </wp:positionH>
            <wp:positionV relativeFrom="paragraph">
              <wp:posOffset>-1078865</wp:posOffset>
            </wp:positionV>
            <wp:extent cx="7534220" cy="10656413"/>
            <wp:effectExtent l="0" t="0" r="0" b="0"/>
            <wp:wrapNone/>
            <wp:docPr id="6" name="image2.png"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Interfaz de usuario gráfica, Aplicación&#10;&#10;Descripción generada automáticamente"/>
                    <pic:cNvPicPr preferRelativeResize="0"/>
                  </pic:nvPicPr>
                  <pic:blipFill>
                    <a:blip r:embed="rId10"/>
                    <a:srcRect/>
                    <a:stretch>
                      <a:fillRect/>
                    </a:stretch>
                  </pic:blipFill>
                  <pic:spPr>
                    <a:xfrm>
                      <a:off x="0" y="0"/>
                      <a:ext cx="7534220" cy="10656413"/>
                    </a:xfrm>
                    <a:prstGeom prst="rect">
                      <a:avLst/>
                    </a:prstGeom>
                    <a:ln/>
                  </pic:spPr>
                </pic:pic>
              </a:graphicData>
            </a:graphic>
            <wp14:sizeRelH relativeFrom="margin">
              <wp14:pctWidth>0</wp14:pctWidth>
            </wp14:sizeRelH>
            <wp14:sizeRelV relativeFrom="margin">
              <wp14:pctHeight>0</wp14:pctHeight>
            </wp14:sizeRelV>
          </wp:anchor>
        </w:drawing>
      </w:r>
    </w:p>
    <w:p w14:paraId="015EC9C4" w14:textId="294D5BCB" w:rsidR="00DA38E2" w:rsidRDefault="00DA38E2" w:rsidP="00DA38E2">
      <w:pPr>
        <w:jc w:val="both"/>
        <w:rPr>
          <w:rFonts w:ascii="Arial Narrow" w:hAnsi="Arial Narrow"/>
          <w:b/>
          <w:sz w:val="42"/>
          <w:szCs w:val="42"/>
          <w:lang w:val="es-ES_tradnl"/>
        </w:rPr>
      </w:pPr>
    </w:p>
    <w:p w14:paraId="0A3C88A6" w14:textId="7772D3A2" w:rsidR="00AD5C5A" w:rsidRPr="00AD5C5A" w:rsidRDefault="002D3978" w:rsidP="00AD5C5A">
      <w:pPr>
        <w:pStyle w:val="Textoindependiente2"/>
        <w:ind w:left="-902" w:right="-493"/>
        <w:jc w:val="center"/>
        <w:rPr>
          <w:rFonts w:ascii="Arial Narrow" w:hAnsi="Arial Narrow" w:cs="Arial"/>
          <w:bCs/>
          <w:sz w:val="28"/>
          <w:szCs w:val="30"/>
          <w:u w:val="single"/>
          <w:lang w:eastAsia="es-ES"/>
        </w:rPr>
      </w:pPr>
      <w:r>
        <w:rPr>
          <w:rFonts w:ascii="Arial Narrow" w:hAnsi="Arial Narrow" w:cs="Arial"/>
          <w:bCs/>
          <w:sz w:val="28"/>
          <w:szCs w:val="30"/>
          <w:u w:val="single"/>
          <w:lang w:eastAsia="es-ES"/>
        </w:rPr>
        <w:br/>
      </w:r>
    </w:p>
    <w:p w14:paraId="7F328F33" w14:textId="77777777" w:rsidR="000C03E5" w:rsidRDefault="000C03E5" w:rsidP="001B2039">
      <w:pPr>
        <w:ind w:right="-850"/>
        <w:rPr>
          <w:rFonts w:ascii="Arial Narrow" w:eastAsia="Arial Narrow" w:hAnsi="Arial Narrow" w:cs="Arial Narrow"/>
          <w:b/>
          <w:bCs/>
          <w:color w:val="000000" w:themeColor="text1"/>
          <w:sz w:val="40"/>
          <w:szCs w:val="40"/>
        </w:rPr>
      </w:pPr>
    </w:p>
    <w:p w14:paraId="63608F89" w14:textId="290C1121" w:rsidR="001B2039" w:rsidRPr="000C03E5" w:rsidRDefault="008331A6" w:rsidP="001B2039">
      <w:pPr>
        <w:jc w:val="center"/>
        <w:rPr>
          <w:rFonts w:ascii="Arial Narrow" w:eastAsia="Arial Narrow" w:hAnsi="Arial Narrow" w:cs="Arial Narrow"/>
          <w:b/>
          <w:bCs/>
          <w:color w:val="000000" w:themeColor="text1"/>
          <w:sz w:val="40"/>
          <w:szCs w:val="40"/>
        </w:rPr>
      </w:pPr>
      <w:r>
        <w:rPr>
          <w:rFonts w:ascii="Arial Narrow" w:eastAsia="Arial Narrow" w:hAnsi="Arial Narrow" w:cs="Arial Narrow"/>
          <w:b/>
          <w:bCs/>
          <w:color w:val="000000" w:themeColor="text1"/>
          <w:sz w:val="40"/>
          <w:szCs w:val="40"/>
        </w:rPr>
        <w:t xml:space="preserve">El Consejo General de Enfermería avanza para que sus profesionales de </w:t>
      </w:r>
      <w:r w:rsidR="001B2039" w:rsidRPr="001B2039">
        <w:rPr>
          <w:rFonts w:ascii="Arial Narrow" w:eastAsia="Arial Narrow" w:hAnsi="Arial Narrow" w:cs="Arial Narrow"/>
          <w:b/>
          <w:bCs/>
          <w:color w:val="000000" w:themeColor="text1"/>
          <w:sz w:val="40"/>
          <w:szCs w:val="40"/>
        </w:rPr>
        <w:t xml:space="preserve">la sanidad privada </w:t>
      </w:r>
      <w:r>
        <w:rPr>
          <w:rFonts w:ascii="Arial Narrow" w:eastAsia="Arial Narrow" w:hAnsi="Arial Narrow" w:cs="Arial Narrow"/>
          <w:b/>
          <w:bCs/>
          <w:color w:val="000000" w:themeColor="text1"/>
          <w:sz w:val="40"/>
          <w:szCs w:val="40"/>
        </w:rPr>
        <w:t xml:space="preserve">puedan prescribir </w:t>
      </w:r>
      <w:r w:rsidR="00AE162F">
        <w:rPr>
          <w:rFonts w:ascii="Arial Narrow" w:eastAsia="Arial Narrow" w:hAnsi="Arial Narrow" w:cs="Arial Narrow"/>
          <w:b/>
          <w:bCs/>
          <w:color w:val="000000" w:themeColor="text1"/>
          <w:sz w:val="40"/>
          <w:szCs w:val="40"/>
        </w:rPr>
        <w:t xml:space="preserve">medicamentos </w:t>
      </w:r>
      <w:r w:rsidR="00895D0C">
        <w:rPr>
          <w:rFonts w:ascii="Arial Narrow" w:eastAsia="Arial Narrow" w:hAnsi="Arial Narrow" w:cs="Arial Narrow"/>
          <w:b/>
          <w:bCs/>
          <w:color w:val="000000" w:themeColor="text1"/>
          <w:sz w:val="40"/>
          <w:szCs w:val="40"/>
        </w:rPr>
        <w:t>antes del veran</w:t>
      </w:r>
      <w:r>
        <w:rPr>
          <w:rFonts w:ascii="Arial Narrow" w:eastAsia="Arial Narrow" w:hAnsi="Arial Narrow" w:cs="Arial Narrow"/>
          <w:b/>
          <w:bCs/>
          <w:color w:val="000000" w:themeColor="text1"/>
          <w:sz w:val="40"/>
          <w:szCs w:val="40"/>
        </w:rPr>
        <w:t>o</w:t>
      </w:r>
    </w:p>
    <w:p w14:paraId="175634AB" w14:textId="6C20E6F0" w:rsidR="000C03E5" w:rsidRPr="000C03E5" w:rsidRDefault="000C03E5" w:rsidP="000C03E5">
      <w:pPr>
        <w:ind w:right="-850"/>
        <w:rPr>
          <w:rFonts w:ascii="Arial Narrow" w:hAnsi="Arial Narrow"/>
          <w:b/>
          <w:bCs/>
          <w:sz w:val="42"/>
          <w:szCs w:val="42"/>
        </w:rPr>
      </w:pPr>
    </w:p>
    <w:p w14:paraId="25D9E420" w14:textId="662760C3" w:rsidR="001B2039" w:rsidRPr="001B2039" w:rsidRDefault="008331A6" w:rsidP="001B2039">
      <w:pPr>
        <w:pStyle w:val="Prrafodelista"/>
        <w:numPr>
          <w:ilvl w:val="0"/>
          <w:numId w:val="11"/>
        </w:numPr>
        <w:jc w:val="both"/>
        <w:rPr>
          <w:rFonts w:ascii="Tahoma" w:eastAsia="Times New Roman" w:hAnsi="Tahoma" w:cs="Tahoma"/>
          <w:b/>
          <w:bCs/>
        </w:rPr>
      </w:pPr>
      <w:r>
        <w:rPr>
          <w:rFonts w:ascii="Tahoma" w:eastAsia="Times New Roman" w:hAnsi="Tahoma" w:cs="Tahoma"/>
          <w:b/>
          <w:bCs/>
        </w:rPr>
        <w:t xml:space="preserve">La comisión de prescripción de la Organización Colegial de Enfermería se ha reunido para avanzar en la prescripción enfermera en el ámbito de la sanidad privada. El objetivo es que </w:t>
      </w:r>
      <w:r w:rsidR="00F33AD4">
        <w:rPr>
          <w:rFonts w:ascii="Tahoma" w:eastAsia="Times New Roman" w:hAnsi="Tahoma" w:cs="Tahoma"/>
          <w:b/>
          <w:bCs/>
        </w:rPr>
        <w:t>las enfermeras</w:t>
      </w:r>
      <w:r>
        <w:rPr>
          <w:rFonts w:ascii="Tahoma" w:eastAsia="Times New Roman" w:hAnsi="Tahoma" w:cs="Tahoma"/>
          <w:b/>
          <w:bCs/>
        </w:rPr>
        <w:t xml:space="preserve"> puedan incorporarse a </w:t>
      </w:r>
      <w:r w:rsidR="001B2039" w:rsidRPr="008331A6">
        <w:rPr>
          <w:rFonts w:ascii="Tahoma" w:eastAsia="Times New Roman" w:hAnsi="Tahoma" w:cs="Tahoma"/>
          <w:b/>
          <w:bCs/>
        </w:rPr>
        <w:t xml:space="preserve">la plataforma electrónica que </w:t>
      </w:r>
      <w:r>
        <w:rPr>
          <w:rFonts w:ascii="Tahoma" w:eastAsia="Times New Roman" w:hAnsi="Tahoma" w:cs="Tahoma"/>
          <w:b/>
          <w:bCs/>
        </w:rPr>
        <w:t>ya comparten</w:t>
      </w:r>
      <w:r w:rsidR="001B2039" w:rsidRPr="008331A6">
        <w:rPr>
          <w:rFonts w:ascii="Tahoma" w:eastAsia="Times New Roman" w:hAnsi="Tahoma" w:cs="Tahoma"/>
          <w:b/>
          <w:bCs/>
        </w:rPr>
        <w:t xml:space="preserve"> otros profesionales sanitarios como médicos, farmacéuticos</w:t>
      </w:r>
      <w:r w:rsidR="000F3F46" w:rsidRPr="008331A6">
        <w:rPr>
          <w:rFonts w:ascii="Tahoma" w:eastAsia="Times New Roman" w:hAnsi="Tahoma" w:cs="Tahoma"/>
          <w:b/>
          <w:bCs/>
        </w:rPr>
        <w:t>, podólogos</w:t>
      </w:r>
      <w:r w:rsidR="001B2039" w:rsidRPr="008331A6">
        <w:rPr>
          <w:rFonts w:ascii="Tahoma" w:eastAsia="Times New Roman" w:hAnsi="Tahoma" w:cs="Tahoma"/>
          <w:b/>
          <w:bCs/>
        </w:rPr>
        <w:t xml:space="preserve"> y veterinarios.</w:t>
      </w:r>
    </w:p>
    <w:p w14:paraId="1D1EA180" w14:textId="77777777" w:rsidR="001B2039" w:rsidRPr="001B2039" w:rsidRDefault="001B2039" w:rsidP="008331A6">
      <w:pPr>
        <w:pStyle w:val="Prrafodelista"/>
        <w:jc w:val="both"/>
        <w:rPr>
          <w:rFonts w:ascii="Tahoma" w:eastAsia="Times New Roman" w:hAnsi="Tahoma" w:cs="Tahoma"/>
          <w:b/>
          <w:bCs/>
        </w:rPr>
      </w:pPr>
    </w:p>
    <w:p w14:paraId="3B95DED5" w14:textId="0DBC73BF" w:rsidR="008331A6" w:rsidRDefault="008331A6" w:rsidP="008331A6">
      <w:pPr>
        <w:pStyle w:val="Prrafodelista"/>
        <w:numPr>
          <w:ilvl w:val="0"/>
          <w:numId w:val="11"/>
        </w:numPr>
        <w:jc w:val="both"/>
        <w:rPr>
          <w:rFonts w:ascii="Tahoma" w:eastAsia="Times New Roman" w:hAnsi="Tahoma" w:cs="Tahoma"/>
          <w:b/>
          <w:bCs/>
        </w:rPr>
      </w:pPr>
      <w:r>
        <w:rPr>
          <w:rFonts w:ascii="Tahoma" w:eastAsia="Times New Roman" w:hAnsi="Tahoma" w:cs="Tahoma"/>
          <w:b/>
          <w:bCs/>
        </w:rPr>
        <w:t xml:space="preserve">Mientras las enfermeras que trabajan en la sanidad pública pueden desarrollar esta competencia, las que lo hacen en la privada continúan sin poder hacerla efectiva. El compromiso de la Organización Colegial y de su Consejo General es que sea una realidad en la primera mitad del año. </w:t>
      </w:r>
    </w:p>
    <w:p w14:paraId="11B12EEC" w14:textId="77777777" w:rsidR="001B2039" w:rsidRDefault="001B2039" w:rsidP="001B2039">
      <w:pPr>
        <w:jc w:val="both"/>
        <w:rPr>
          <w:rFonts w:ascii="Tahoma" w:eastAsia="Times New Roman" w:hAnsi="Tahoma" w:cs="Tahoma"/>
          <w:b/>
          <w:bCs/>
        </w:rPr>
      </w:pPr>
    </w:p>
    <w:p w14:paraId="73DC10D4" w14:textId="077C80EF" w:rsidR="000C03E5" w:rsidRPr="005A76CC" w:rsidRDefault="005A76CC" w:rsidP="001B2039">
      <w:pPr>
        <w:pStyle w:val="Prrafodelista"/>
        <w:numPr>
          <w:ilvl w:val="0"/>
          <w:numId w:val="11"/>
        </w:numPr>
        <w:jc w:val="both"/>
        <w:rPr>
          <w:rFonts w:ascii="Tahoma" w:eastAsia="Times New Roman" w:hAnsi="Tahoma" w:cs="Tahoma"/>
          <w:b/>
          <w:bCs/>
        </w:rPr>
      </w:pPr>
      <w:r>
        <w:rPr>
          <w:rFonts w:ascii="Tahoma" w:eastAsia="Times New Roman" w:hAnsi="Tahoma" w:cs="Tahoma"/>
          <w:b/>
          <w:bCs/>
        </w:rPr>
        <w:t xml:space="preserve">El Consejo General de </w:t>
      </w:r>
      <w:r w:rsidRPr="005A76CC">
        <w:rPr>
          <w:rFonts w:ascii="Tahoma" w:eastAsia="Times New Roman" w:hAnsi="Tahoma" w:cs="Tahoma"/>
          <w:b/>
          <w:bCs/>
        </w:rPr>
        <w:t xml:space="preserve">Enfermería </w:t>
      </w:r>
      <w:r w:rsidRPr="005A76CC">
        <w:rPr>
          <w:rFonts w:ascii="Tahoma" w:hAnsi="Tahoma" w:cs="Tahoma"/>
          <w:b/>
          <w:bCs/>
        </w:rPr>
        <w:t>trabaja también en el desarrollo e implementación de una herramienta digital, e-Cuidados, que permitirá a sus profesionales consultar</w:t>
      </w:r>
      <w:r>
        <w:rPr>
          <w:rFonts w:ascii="Tahoma" w:hAnsi="Tahoma" w:cs="Tahoma"/>
          <w:b/>
          <w:bCs/>
        </w:rPr>
        <w:t xml:space="preserve"> gratuitamente</w:t>
      </w:r>
      <w:r w:rsidRPr="005A76CC">
        <w:rPr>
          <w:rFonts w:ascii="Tahoma" w:hAnsi="Tahoma" w:cs="Tahoma"/>
          <w:b/>
          <w:bCs/>
        </w:rPr>
        <w:t xml:space="preserve"> </w:t>
      </w:r>
      <w:r>
        <w:rPr>
          <w:rFonts w:ascii="Tahoma" w:hAnsi="Tahoma" w:cs="Tahoma"/>
          <w:b/>
          <w:bCs/>
        </w:rPr>
        <w:t>las características e interacciones de todos los fármacos que pueden prescribir.</w:t>
      </w:r>
    </w:p>
    <w:p w14:paraId="5C7E8110" w14:textId="77777777" w:rsidR="000C03E5" w:rsidRPr="000C03E5" w:rsidRDefault="000C03E5" w:rsidP="000C03E5">
      <w:pPr>
        <w:pStyle w:val="Prrafodelista"/>
        <w:rPr>
          <w:rFonts w:ascii="Tahoma" w:eastAsia="Times New Roman" w:hAnsi="Tahoma" w:cs="Tahoma"/>
          <w:b/>
          <w:bCs/>
        </w:rPr>
      </w:pPr>
    </w:p>
    <w:p w14:paraId="1FD35082" w14:textId="77777777" w:rsidR="00AF6CA6" w:rsidRPr="00E5277B" w:rsidRDefault="00AF6CA6" w:rsidP="00AF6CA6">
      <w:pPr>
        <w:spacing w:line="264" w:lineRule="auto"/>
        <w:ind w:right="-7"/>
        <w:jc w:val="both"/>
        <w:rPr>
          <w:rFonts w:ascii="Tahoma" w:hAnsi="Tahoma" w:cs="Tahoma"/>
          <w:b/>
          <w:bCs/>
          <w:sz w:val="12"/>
        </w:rPr>
      </w:pPr>
    </w:p>
    <w:p w14:paraId="2F42DC9A" w14:textId="1AB830D1" w:rsidR="00CB09CF" w:rsidRDefault="5C27FDD6" w:rsidP="00CB09CF">
      <w:pPr>
        <w:jc w:val="both"/>
        <w:rPr>
          <w:rFonts w:ascii="Tahoma" w:hAnsi="Tahoma" w:cs="Tahoma"/>
          <w:sz w:val="22"/>
          <w:szCs w:val="22"/>
        </w:rPr>
      </w:pPr>
      <w:r w:rsidRPr="00BD24DE">
        <w:rPr>
          <w:rFonts w:ascii="Tahoma" w:hAnsi="Tahoma" w:cs="Tahoma"/>
          <w:b/>
          <w:bCs/>
          <w:sz w:val="22"/>
          <w:szCs w:val="22"/>
        </w:rPr>
        <w:t xml:space="preserve">Madrid, </w:t>
      </w:r>
      <w:r w:rsidR="00CB09CF" w:rsidRPr="00BD24DE">
        <w:rPr>
          <w:rFonts w:ascii="Tahoma" w:hAnsi="Tahoma" w:cs="Tahoma"/>
          <w:b/>
          <w:bCs/>
          <w:sz w:val="22"/>
          <w:szCs w:val="22"/>
        </w:rPr>
        <w:t>31</w:t>
      </w:r>
      <w:r w:rsidRPr="00BD24DE">
        <w:rPr>
          <w:rFonts w:ascii="Tahoma" w:hAnsi="Tahoma" w:cs="Tahoma"/>
          <w:b/>
          <w:bCs/>
          <w:sz w:val="22"/>
          <w:szCs w:val="22"/>
        </w:rPr>
        <w:t xml:space="preserve"> de </w:t>
      </w:r>
      <w:r w:rsidR="000C03E5" w:rsidRPr="00BD24DE">
        <w:rPr>
          <w:rFonts w:ascii="Tahoma" w:hAnsi="Tahoma" w:cs="Tahoma"/>
          <w:b/>
          <w:bCs/>
          <w:sz w:val="22"/>
          <w:szCs w:val="22"/>
        </w:rPr>
        <w:t>enero</w:t>
      </w:r>
      <w:r w:rsidRPr="00BD24DE">
        <w:rPr>
          <w:rFonts w:ascii="Tahoma" w:hAnsi="Tahoma" w:cs="Tahoma"/>
          <w:b/>
          <w:bCs/>
          <w:sz w:val="22"/>
          <w:szCs w:val="22"/>
        </w:rPr>
        <w:t xml:space="preserve"> de 202</w:t>
      </w:r>
      <w:r w:rsidR="000C03E5" w:rsidRPr="00BD24DE">
        <w:rPr>
          <w:rFonts w:ascii="Tahoma" w:hAnsi="Tahoma" w:cs="Tahoma"/>
          <w:b/>
          <w:bCs/>
          <w:sz w:val="22"/>
          <w:szCs w:val="22"/>
        </w:rPr>
        <w:t>3</w:t>
      </w:r>
      <w:r w:rsidRPr="00BD24DE">
        <w:rPr>
          <w:rFonts w:ascii="Tahoma" w:hAnsi="Tahoma" w:cs="Tahoma"/>
          <w:b/>
          <w:bCs/>
          <w:sz w:val="22"/>
          <w:szCs w:val="22"/>
        </w:rPr>
        <w:t>.-</w:t>
      </w:r>
      <w:r w:rsidRPr="5C27FDD6">
        <w:rPr>
          <w:rFonts w:ascii="Tahoma" w:hAnsi="Tahoma" w:cs="Tahoma"/>
        </w:rPr>
        <w:t xml:space="preserve"> </w:t>
      </w:r>
      <w:r w:rsidR="00CB09CF" w:rsidRPr="00CB09CF">
        <w:rPr>
          <w:rFonts w:ascii="Tahoma" w:hAnsi="Tahoma" w:cs="Tahoma"/>
          <w:sz w:val="22"/>
          <w:szCs w:val="22"/>
        </w:rPr>
        <w:t>Médicos, veterinarios, podólogos y farmacéuticos que trabajan en la sanidad privada comparten una misma plataforma para la prescripción electrónica de medicamentos. Desde que en 2018 se aprobara el Real Decreto que reconoce la competencia enfermera para la indicación y dispensación de medicamentos y productos sanitarios, el objetivo de la Organización Colegial y del Consejo General de Enfermería ha sido que las enferm</w:t>
      </w:r>
      <w:r w:rsidR="008331A6">
        <w:rPr>
          <w:rFonts w:ascii="Tahoma" w:hAnsi="Tahoma" w:cs="Tahoma"/>
          <w:sz w:val="22"/>
          <w:szCs w:val="22"/>
        </w:rPr>
        <w:t>er</w:t>
      </w:r>
      <w:r w:rsidR="00CB09CF" w:rsidRPr="00CB09CF">
        <w:rPr>
          <w:rFonts w:ascii="Tahoma" w:hAnsi="Tahoma" w:cs="Tahoma"/>
          <w:sz w:val="22"/>
          <w:szCs w:val="22"/>
        </w:rPr>
        <w:t>as que ejercen su profesión fuera del ámbito público pu</w:t>
      </w:r>
      <w:r w:rsidR="00561F31">
        <w:rPr>
          <w:rFonts w:ascii="Tahoma" w:hAnsi="Tahoma" w:cs="Tahoma"/>
          <w:sz w:val="22"/>
          <w:szCs w:val="22"/>
        </w:rPr>
        <w:t>eda</w:t>
      </w:r>
      <w:r w:rsidR="00CB09CF" w:rsidRPr="00CB09CF">
        <w:rPr>
          <w:rFonts w:ascii="Tahoma" w:hAnsi="Tahoma" w:cs="Tahoma"/>
          <w:sz w:val="22"/>
          <w:szCs w:val="22"/>
        </w:rPr>
        <w:t>n también incorporarse a este sistema electrónico.</w:t>
      </w:r>
    </w:p>
    <w:p w14:paraId="441265E4" w14:textId="77777777" w:rsidR="000D716C" w:rsidRDefault="000D716C" w:rsidP="00CB09CF">
      <w:pPr>
        <w:jc w:val="both"/>
        <w:rPr>
          <w:rFonts w:ascii="Tahoma" w:hAnsi="Tahoma" w:cs="Tahoma"/>
          <w:sz w:val="22"/>
          <w:szCs w:val="22"/>
        </w:rPr>
      </w:pPr>
    </w:p>
    <w:p w14:paraId="15F536FE" w14:textId="7DE48D6C" w:rsidR="004060D6" w:rsidRDefault="004060D6" w:rsidP="00CB09CF">
      <w:pPr>
        <w:jc w:val="both"/>
        <w:rPr>
          <w:rFonts w:ascii="Tahoma" w:hAnsi="Tahoma" w:cs="Tahoma"/>
          <w:sz w:val="22"/>
          <w:szCs w:val="22"/>
        </w:rPr>
      </w:pPr>
      <w:r>
        <w:rPr>
          <w:rFonts w:ascii="Tahoma" w:hAnsi="Tahoma" w:cs="Tahoma"/>
          <w:sz w:val="22"/>
          <w:szCs w:val="22"/>
        </w:rPr>
        <w:t xml:space="preserve">Este ha sido uno de los </w:t>
      </w:r>
      <w:r w:rsidR="00561F31">
        <w:rPr>
          <w:rFonts w:ascii="Tahoma" w:hAnsi="Tahoma" w:cs="Tahoma"/>
          <w:sz w:val="22"/>
          <w:szCs w:val="22"/>
        </w:rPr>
        <w:t>ejes centrales</w:t>
      </w:r>
      <w:r>
        <w:rPr>
          <w:rFonts w:ascii="Tahoma" w:hAnsi="Tahoma" w:cs="Tahoma"/>
          <w:sz w:val="22"/>
          <w:szCs w:val="22"/>
        </w:rPr>
        <w:t xml:space="preserve"> del encuentro mantenido por </w:t>
      </w:r>
      <w:r w:rsidR="008331A6">
        <w:rPr>
          <w:rFonts w:ascii="Tahoma" w:hAnsi="Tahoma" w:cs="Tahoma"/>
          <w:sz w:val="22"/>
          <w:szCs w:val="22"/>
        </w:rPr>
        <w:t>la</w:t>
      </w:r>
      <w:r w:rsidR="00CB09CF" w:rsidRPr="00CB09CF">
        <w:rPr>
          <w:rFonts w:ascii="Tahoma" w:hAnsi="Tahoma" w:cs="Tahoma"/>
          <w:sz w:val="22"/>
          <w:szCs w:val="22"/>
        </w:rPr>
        <w:t xml:space="preserve"> comisión de prescripción de la Organización Colegial, compuesta por presidentes de distintos colegios provinciales</w:t>
      </w:r>
      <w:r w:rsidR="00561F31">
        <w:rPr>
          <w:rFonts w:ascii="Tahoma" w:hAnsi="Tahoma" w:cs="Tahoma"/>
          <w:sz w:val="22"/>
          <w:szCs w:val="22"/>
        </w:rPr>
        <w:t xml:space="preserve"> y miembros de la ejecutiva del Consejo</w:t>
      </w:r>
      <w:r>
        <w:rPr>
          <w:rFonts w:ascii="Tahoma" w:hAnsi="Tahoma" w:cs="Tahoma"/>
          <w:sz w:val="22"/>
          <w:szCs w:val="22"/>
        </w:rPr>
        <w:t>.</w:t>
      </w:r>
    </w:p>
    <w:p w14:paraId="559C0C66" w14:textId="77777777" w:rsidR="000D716C" w:rsidRDefault="000D716C" w:rsidP="00CB09CF">
      <w:pPr>
        <w:jc w:val="both"/>
        <w:rPr>
          <w:rFonts w:ascii="Tahoma" w:hAnsi="Tahoma" w:cs="Tahoma"/>
          <w:sz w:val="22"/>
          <w:szCs w:val="22"/>
        </w:rPr>
      </w:pPr>
    </w:p>
    <w:p w14:paraId="33449F63" w14:textId="1F329F1A" w:rsidR="00CB09CF" w:rsidRPr="00CB09CF" w:rsidRDefault="00CB09CF" w:rsidP="00CB09CF">
      <w:pPr>
        <w:jc w:val="both"/>
        <w:rPr>
          <w:rFonts w:ascii="Tahoma" w:hAnsi="Tahoma" w:cs="Tahoma"/>
          <w:sz w:val="22"/>
          <w:szCs w:val="22"/>
        </w:rPr>
      </w:pPr>
      <w:r w:rsidRPr="00CB09CF">
        <w:rPr>
          <w:rFonts w:ascii="Tahoma" w:hAnsi="Tahoma" w:cs="Tahoma"/>
          <w:sz w:val="22"/>
          <w:szCs w:val="22"/>
        </w:rPr>
        <w:t xml:space="preserve">Desde el Organización Colegial y el Consejo, su presidente, Florentino Pérez Raya insiste en la necesidad de hacer efectiva esta competencia: “nuestra voluntad es que todas </w:t>
      </w:r>
      <w:proofErr w:type="gramStart"/>
      <w:r w:rsidRPr="00CB09CF">
        <w:rPr>
          <w:rFonts w:ascii="Tahoma" w:hAnsi="Tahoma" w:cs="Tahoma"/>
          <w:sz w:val="22"/>
          <w:szCs w:val="22"/>
        </w:rPr>
        <w:t xml:space="preserve">las </w:t>
      </w:r>
      <w:r w:rsidRPr="00CB09CF">
        <w:rPr>
          <w:rFonts w:ascii="Tahoma" w:hAnsi="Tahoma" w:cs="Tahoma"/>
          <w:sz w:val="22"/>
          <w:szCs w:val="22"/>
        </w:rPr>
        <w:lastRenderedPageBreak/>
        <w:t>enfermeras y enfermeros</w:t>
      </w:r>
      <w:proofErr w:type="gramEnd"/>
      <w:r w:rsidRPr="00CB09CF">
        <w:rPr>
          <w:rFonts w:ascii="Tahoma" w:hAnsi="Tahoma" w:cs="Tahoma"/>
          <w:sz w:val="22"/>
          <w:szCs w:val="22"/>
        </w:rPr>
        <w:t xml:space="preserve"> </w:t>
      </w:r>
      <w:r w:rsidR="004060D6">
        <w:rPr>
          <w:rFonts w:ascii="Tahoma" w:hAnsi="Tahoma" w:cs="Tahoma"/>
          <w:sz w:val="22"/>
          <w:szCs w:val="22"/>
        </w:rPr>
        <w:t xml:space="preserve">del territorio nacional </w:t>
      </w:r>
      <w:r w:rsidRPr="00CB09CF">
        <w:rPr>
          <w:rFonts w:ascii="Tahoma" w:hAnsi="Tahoma" w:cs="Tahoma"/>
          <w:sz w:val="22"/>
          <w:szCs w:val="22"/>
        </w:rPr>
        <w:t xml:space="preserve">puedan incorporar la prescripción </w:t>
      </w:r>
      <w:r w:rsidR="00205624">
        <w:rPr>
          <w:rFonts w:ascii="Tahoma" w:hAnsi="Tahoma" w:cs="Tahoma"/>
          <w:sz w:val="22"/>
          <w:szCs w:val="22"/>
        </w:rPr>
        <w:t>a</w:t>
      </w:r>
      <w:r w:rsidRPr="00CB09CF">
        <w:rPr>
          <w:rFonts w:ascii="Tahoma" w:hAnsi="Tahoma" w:cs="Tahoma"/>
          <w:sz w:val="22"/>
          <w:szCs w:val="22"/>
        </w:rPr>
        <w:t xml:space="preserve"> su día a día. Es cierto que en la pública el proceso está muy avanzado y son ya muchos los profesionales que lo han incorporado, pero nos quedaban algunas cuestiones pendientes en el ámbito de la</w:t>
      </w:r>
      <w:r w:rsidR="00205624">
        <w:rPr>
          <w:rFonts w:ascii="Tahoma" w:hAnsi="Tahoma" w:cs="Tahoma"/>
          <w:sz w:val="22"/>
          <w:szCs w:val="22"/>
        </w:rPr>
        <w:t xml:space="preserve"> sanidad</w:t>
      </w:r>
      <w:r w:rsidRPr="00CB09CF">
        <w:rPr>
          <w:rFonts w:ascii="Tahoma" w:hAnsi="Tahoma" w:cs="Tahoma"/>
          <w:sz w:val="22"/>
          <w:szCs w:val="22"/>
        </w:rPr>
        <w:t xml:space="preserve"> privada. Desde el Consejo y la Organización Colegial estamos trabajando para que todos nuestros profesionales puedan ejercer este derecho que redunda no sólo en un reconocimiento de competencias sino en una mayor agilidad del sistema y, por tanto, en un claro beneficio para nuestros pacientes. Creemos que lo más sencillo y lógico es que nuestras enfermeras del ámbito privado puedan utilizar la misma plataforma que emplean otros profesionales sanitarios, sin embargo, es cierto que el proceso es complejo</w:t>
      </w:r>
      <w:r w:rsidR="004060D6">
        <w:rPr>
          <w:rFonts w:ascii="Tahoma" w:hAnsi="Tahoma" w:cs="Tahoma"/>
          <w:sz w:val="22"/>
          <w:szCs w:val="22"/>
        </w:rPr>
        <w:t xml:space="preserve"> y requiere de tiempo. </w:t>
      </w:r>
      <w:proofErr w:type="spellStart"/>
      <w:r w:rsidR="004060D6">
        <w:rPr>
          <w:rFonts w:ascii="Tahoma" w:hAnsi="Tahoma" w:cs="Tahoma"/>
          <w:sz w:val="22"/>
          <w:szCs w:val="22"/>
        </w:rPr>
        <w:t>Aún</w:t>
      </w:r>
      <w:proofErr w:type="spellEnd"/>
      <w:r w:rsidR="004060D6">
        <w:rPr>
          <w:rFonts w:ascii="Tahoma" w:hAnsi="Tahoma" w:cs="Tahoma"/>
          <w:sz w:val="22"/>
          <w:szCs w:val="22"/>
        </w:rPr>
        <w:t xml:space="preserve"> así, nuestra voluntad es que en el primer semestre del año todas las enfermeras del ámbito p</w:t>
      </w:r>
      <w:r w:rsidR="00D7373B">
        <w:rPr>
          <w:rFonts w:ascii="Tahoma" w:hAnsi="Tahoma" w:cs="Tahoma"/>
          <w:sz w:val="22"/>
          <w:szCs w:val="22"/>
        </w:rPr>
        <w:t>rivado</w:t>
      </w:r>
      <w:r w:rsidR="004060D6">
        <w:rPr>
          <w:rFonts w:ascii="Tahoma" w:hAnsi="Tahoma" w:cs="Tahoma"/>
          <w:sz w:val="22"/>
          <w:szCs w:val="22"/>
        </w:rPr>
        <w:t xml:space="preserve"> puedan empezar a prescribir</w:t>
      </w:r>
      <w:r w:rsidRPr="00CB09CF">
        <w:rPr>
          <w:rFonts w:ascii="Tahoma" w:hAnsi="Tahoma" w:cs="Tahoma"/>
          <w:sz w:val="22"/>
          <w:szCs w:val="22"/>
        </w:rPr>
        <w:t xml:space="preserve">”. </w:t>
      </w:r>
    </w:p>
    <w:p w14:paraId="189B1B7D" w14:textId="77777777" w:rsidR="00CB09CF" w:rsidRPr="00CB09CF" w:rsidRDefault="00CB09CF" w:rsidP="00CB09CF">
      <w:pPr>
        <w:jc w:val="both"/>
        <w:rPr>
          <w:rFonts w:ascii="Tahoma" w:hAnsi="Tahoma" w:cs="Tahoma"/>
          <w:sz w:val="22"/>
          <w:szCs w:val="22"/>
        </w:rPr>
      </w:pPr>
    </w:p>
    <w:p w14:paraId="117A4C80" w14:textId="77777777" w:rsidR="00CB09CF" w:rsidRPr="00CB09CF" w:rsidRDefault="00CB09CF" w:rsidP="00CB09CF">
      <w:pPr>
        <w:jc w:val="both"/>
        <w:rPr>
          <w:rFonts w:ascii="Tahoma" w:hAnsi="Tahoma" w:cs="Tahoma"/>
          <w:b/>
          <w:bCs/>
          <w:sz w:val="22"/>
          <w:szCs w:val="22"/>
        </w:rPr>
      </w:pPr>
      <w:r w:rsidRPr="00CB09CF">
        <w:rPr>
          <w:rFonts w:ascii="Tahoma" w:hAnsi="Tahoma" w:cs="Tahoma"/>
          <w:b/>
          <w:bCs/>
          <w:sz w:val="22"/>
          <w:szCs w:val="22"/>
        </w:rPr>
        <w:t>Plataforma e-Cuidados</w:t>
      </w:r>
    </w:p>
    <w:p w14:paraId="1BD585EC" w14:textId="4E83678D" w:rsidR="00CB09CF" w:rsidRPr="00CB09CF" w:rsidRDefault="00CB09CF" w:rsidP="00CB09CF">
      <w:pPr>
        <w:jc w:val="both"/>
        <w:rPr>
          <w:rFonts w:ascii="Tahoma" w:hAnsi="Tahoma" w:cs="Tahoma"/>
          <w:sz w:val="22"/>
          <w:szCs w:val="22"/>
        </w:rPr>
      </w:pPr>
      <w:r w:rsidRPr="00CB09CF">
        <w:rPr>
          <w:rFonts w:ascii="Tahoma" w:hAnsi="Tahoma" w:cs="Tahoma"/>
          <w:sz w:val="22"/>
          <w:szCs w:val="22"/>
        </w:rPr>
        <w:t xml:space="preserve">Asimismo, desde el Consejo General de Enfermería se está trabajando en el desarrollo e implementación de una herramienta digital, e-Cuidados, que permitirá a sus profesionales consultar todos los medicamentos y productos sanitarios que pueden prescribir y </w:t>
      </w:r>
      <w:r w:rsidR="00BB372F">
        <w:rPr>
          <w:rFonts w:ascii="Tahoma" w:hAnsi="Tahoma" w:cs="Tahoma"/>
          <w:sz w:val="22"/>
          <w:szCs w:val="22"/>
        </w:rPr>
        <w:t>acceder</w:t>
      </w:r>
      <w:r w:rsidRPr="00CB09CF">
        <w:rPr>
          <w:rFonts w:ascii="Tahoma" w:hAnsi="Tahoma" w:cs="Tahoma"/>
          <w:sz w:val="22"/>
          <w:szCs w:val="22"/>
        </w:rPr>
        <w:t xml:space="preserve"> tanto </w:t>
      </w:r>
      <w:r w:rsidR="00BB372F">
        <w:rPr>
          <w:rFonts w:ascii="Tahoma" w:hAnsi="Tahoma" w:cs="Tahoma"/>
          <w:sz w:val="22"/>
          <w:szCs w:val="22"/>
        </w:rPr>
        <w:t xml:space="preserve">a </w:t>
      </w:r>
      <w:r w:rsidRPr="00CB09CF">
        <w:rPr>
          <w:rFonts w:ascii="Tahoma" w:hAnsi="Tahoma" w:cs="Tahoma"/>
          <w:sz w:val="22"/>
          <w:szCs w:val="22"/>
        </w:rPr>
        <w:t xml:space="preserve">sus características e indicaciones como posibles </w:t>
      </w:r>
      <w:r w:rsidR="004060D6">
        <w:rPr>
          <w:rFonts w:ascii="Tahoma" w:hAnsi="Tahoma" w:cs="Tahoma"/>
          <w:sz w:val="22"/>
          <w:szCs w:val="22"/>
        </w:rPr>
        <w:t>interacciones</w:t>
      </w:r>
      <w:r w:rsidRPr="00CB09CF">
        <w:rPr>
          <w:rFonts w:ascii="Tahoma" w:hAnsi="Tahoma" w:cs="Tahoma"/>
          <w:sz w:val="22"/>
          <w:szCs w:val="22"/>
        </w:rPr>
        <w:t xml:space="preserve">. “Esta plataforma será de acceso gratuito </w:t>
      </w:r>
      <w:r w:rsidR="004060D6">
        <w:rPr>
          <w:rFonts w:ascii="Tahoma" w:hAnsi="Tahoma" w:cs="Tahoma"/>
          <w:sz w:val="22"/>
          <w:szCs w:val="22"/>
        </w:rPr>
        <w:t xml:space="preserve">para todas nuestras </w:t>
      </w:r>
      <w:proofErr w:type="gramStart"/>
      <w:r w:rsidR="004060D6">
        <w:rPr>
          <w:rFonts w:ascii="Tahoma" w:hAnsi="Tahoma" w:cs="Tahoma"/>
          <w:sz w:val="22"/>
          <w:szCs w:val="22"/>
        </w:rPr>
        <w:t>enfermeras y enfermeros</w:t>
      </w:r>
      <w:proofErr w:type="gramEnd"/>
      <w:r w:rsidRPr="00CB09CF">
        <w:rPr>
          <w:rFonts w:ascii="Tahoma" w:hAnsi="Tahoma" w:cs="Tahoma"/>
          <w:sz w:val="22"/>
          <w:szCs w:val="22"/>
        </w:rPr>
        <w:t xml:space="preserve"> y se irá actualizando a medida que se vayan incorporando nuevos </w:t>
      </w:r>
      <w:r w:rsidR="004060D6">
        <w:rPr>
          <w:rFonts w:ascii="Tahoma" w:hAnsi="Tahoma" w:cs="Tahoma"/>
          <w:sz w:val="22"/>
          <w:szCs w:val="22"/>
        </w:rPr>
        <w:t>medicamentos</w:t>
      </w:r>
      <w:r w:rsidRPr="00CB09CF">
        <w:rPr>
          <w:rFonts w:ascii="Tahoma" w:hAnsi="Tahoma" w:cs="Tahoma"/>
          <w:sz w:val="22"/>
          <w:szCs w:val="22"/>
        </w:rPr>
        <w:t>”, ha señalado el presidente de la organización.</w:t>
      </w:r>
    </w:p>
    <w:p w14:paraId="697F63C8" w14:textId="77777777" w:rsidR="00CB09CF" w:rsidRPr="00CB09CF" w:rsidRDefault="00CB09CF" w:rsidP="00CB09CF">
      <w:pPr>
        <w:jc w:val="both"/>
        <w:rPr>
          <w:rFonts w:ascii="Tahoma" w:hAnsi="Tahoma" w:cs="Tahoma"/>
          <w:sz w:val="22"/>
          <w:szCs w:val="22"/>
        </w:rPr>
      </w:pPr>
    </w:p>
    <w:p w14:paraId="5723E092" w14:textId="77777777" w:rsidR="00CB09CF" w:rsidRPr="00CB09CF" w:rsidRDefault="00CB09CF" w:rsidP="00CB09CF">
      <w:pPr>
        <w:jc w:val="both"/>
        <w:rPr>
          <w:rFonts w:ascii="Tahoma" w:hAnsi="Tahoma" w:cs="Tahoma"/>
          <w:b/>
          <w:bCs/>
          <w:sz w:val="22"/>
          <w:szCs w:val="22"/>
        </w:rPr>
      </w:pPr>
      <w:r w:rsidRPr="00CB09CF">
        <w:rPr>
          <w:rFonts w:ascii="Tahoma" w:hAnsi="Tahoma" w:cs="Tahoma"/>
          <w:b/>
          <w:bCs/>
          <w:sz w:val="22"/>
          <w:szCs w:val="22"/>
        </w:rPr>
        <w:t>Guías de prescripción</w:t>
      </w:r>
    </w:p>
    <w:p w14:paraId="60D7B05B" w14:textId="544C6375" w:rsidR="00BB372F" w:rsidRPr="00BB372F" w:rsidRDefault="77B063C7" w:rsidP="00BB372F">
      <w:pPr>
        <w:jc w:val="both"/>
        <w:rPr>
          <w:rFonts w:ascii="Tahoma" w:hAnsi="Tahoma" w:cs="Tahoma"/>
          <w:sz w:val="22"/>
          <w:szCs w:val="22"/>
        </w:rPr>
      </w:pPr>
      <w:r w:rsidRPr="77B063C7">
        <w:rPr>
          <w:rFonts w:ascii="Tahoma" w:hAnsi="Tahoma" w:cs="Tahoma"/>
          <w:sz w:val="22"/>
          <w:szCs w:val="22"/>
        </w:rPr>
        <w:t xml:space="preserve">En estos momentos, todas las enfermeras pueden ya acreditarse para prescribir tanto medicamentos que no precisan prescripción médica como productos </w:t>
      </w:r>
      <w:proofErr w:type="gramStart"/>
      <w:r w:rsidRPr="77B063C7">
        <w:rPr>
          <w:rFonts w:ascii="Tahoma" w:hAnsi="Tahoma" w:cs="Tahoma"/>
          <w:sz w:val="22"/>
          <w:szCs w:val="22"/>
        </w:rPr>
        <w:t>sanitarios</w:t>
      </w:r>
      <w:proofErr w:type="gramEnd"/>
      <w:r w:rsidRPr="77B063C7">
        <w:rPr>
          <w:rFonts w:ascii="Tahoma" w:hAnsi="Tahoma" w:cs="Tahoma"/>
          <w:sz w:val="22"/>
          <w:szCs w:val="22"/>
        </w:rPr>
        <w:t xml:space="preserve"> así como determinados medicamentos sujetos a prescripción médica que progresivamente se están incorporando.</w:t>
      </w:r>
    </w:p>
    <w:p w14:paraId="035057CC" w14:textId="77777777" w:rsidR="000D716C" w:rsidRDefault="000D716C" w:rsidP="00CB09CF">
      <w:pPr>
        <w:jc w:val="both"/>
        <w:rPr>
          <w:rFonts w:ascii="Tahoma" w:hAnsi="Tahoma" w:cs="Tahoma"/>
          <w:sz w:val="22"/>
          <w:szCs w:val="22"/>
        </w:rPr>
      </w:pPr>
    </w:p>
    <w:p w14:paraId="166B36FB" w14:textId="5E9488C8" w:rsidR="00CB09CF" w:rsidRPr="00CB09CF" w:rsidRDefault="00CB09CF" w:rsidP="00CB09CF">
      <w:pPr>
        <w:jc w:val="both"/>
        <w:rPr>
          <w:rFonts w:ascii="Tahoma" w:hAnsi="Tahoma" w:cs="Tahoma"/>
          <w:sz w:val="22"/>
          <w:szCs w:val="22"/>
        </w:rPr>
      </w:pPr>
      <w:r w:rsidRPr="00CB09CF">
        <w:rPr>
          <w:rFonts w:ascii="Tahoma" w:hAnsi="Tahoma" w:cs="Tahoma"/>
          <w:sz w:val="22"/>
          <w:szCs w:val="22"/>
        </w:rPr>
        <w:t xml:space="preserve">El listado de fármacos sujetos a prescripción médica que pueden prescribir las enfermeras abarca ya cinco ámbitos: heridas, diabetes, hipertensión, quemaduras y ostomías. Todos ellos, ámbitos con una clara competencia enfermera. Su incorporación al arsenal de medicamentos que las enfermeras pueden prescribir se realiza mediante la publicación de guías en las que el Consejo General de Enfermería trabaja junto al Ministerio de Sanidad, las Comunidades Autónomas y representantes de otras profesiones sanitarias como médicos y farmacéuticos. Se trata, por tanto, de guías que cuentan con un amplio consenso y respaldo tanto profesional como administrativo. </w:t>
      </w:r>
    </w:p>
    <w:p w14:paraId="1A2D1A66" w14:textId="2A28EAEA" w:rsidR="000C03E5" w:rsidRPr="000C03E5" w:rsidRDefault="000C03E5" w:rsidP="00CB09CF">
      <w:pPr>
        <w:spacing w:line="276" w:lineRule="auto"/>
        <w:jc w:val="both"/>
        <w:rPr>
          <w:rFonts w:ascii="Tahoma" w:hAnsi="Tahoma" w:cs="Tahoma"/>
          <w:sz w:val="22"/>
          <w:szCs w:val="22"/>
        </w:rPr>
      </w:pPr>
    </w:p>
    <w:p w14:paraId="181ABB38" w14:textId="77777777" w:rsidR="00DC283B" w:rsidRPr="00CB09CF" w:rsidRDefault="00DC283B" w:rsidP="00CB09CF">
      <w:pPr>
        <w:pStyle w:val="Prrafodelista"/>
        <w:jc w:val="both"/>
        <w:rPr>
          <w:rFonts w:ascii="Tahoma" w:eastAsiaTheme="minorEastAsia" w:hAnsi="Tahoma" w:cs="Tahoma"/>
          <w:lang w:eastAsia="es-ES"/>
        </w:rPr>
      </w:pPr>
    </w:p>
    <w:sectPr w:rsidR="00DC283B" w:rsidRPr="00CB09CF" w:rsidSect="00485FDD">
      <w:headerReference w:type="default" r:id="rId11"/>
      <w:footerReference w:type="default" r:id="rId12"/>
      <w:footerReference w:type="first" r:id="rId13"/>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F9F4" w14:textId="77777777" w:rsidR="00683ED7" w:rsidRDefault="00683ED7" w:rsidP="004E5AB1">
      <w:r>
        <w:separator/>
      </w:r>
    </w:p>
  </w:endnote>
  <w:endnote w:type="continuationSeparator" w:id="0">
    <w:p w14:paraId="4B854149" w14:textId="77777777" w:rsidR="00683ED7" w:rsidRDefault="00683ED7" w:rsidP="004E5AB1">
      <w:r>
        <w:continuationSeparator/>
      </w:r>
    </w:p>
  </w:endnote>
  <w:endnote w:type="continuationNotice" w:id="1">
    <w:p w14:paraId="27E4B440" w14:textId="77777777" w:rsidR="00683ED7" w:rsidRDefault="0068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Sierra de Pajarejo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Sierra de Pajarejo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B3A9" w14:textId="77777777" w:rsidR="00683ED7" w:rsidRDefault="00683ED7" w:rsidP="004E5AB1">
      <w:r>
        <w:separator/>
      </w:r>
    </w:p>
  </w:footnote>
  <w:footnote w:type="continuationSeparator" w:id="0">
    <w:p w14:paraId="40D4A428" w14:textId="77777777" w:rsidR="00683ED7" w:rsidRDefault="00683ED7" w:rsidP="004E5AB1">
      <w:r>
        <w:continuationSeparator/>
      </w:r>
    </w:p>
  </w:footnote>
  <w:footnote w:type="continuationNotice" w:id="1">
    <w:p w14:paraId="7CA1EEF7" w14:textId="77777777" w:rsidR="00683ED7" w:rsidRDefault="0068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483E46"/>
    <w:multiLevelType w:val="hybridMultilevel"/>
    <w:tmpl w:val="CE04F63C"/>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BB0056"/>
    <w:multiLevelType w:val="hybridMultilevel"/>
    <w:tmpl w:val="47C491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6"/>
  </w:num>
  <w:num w:numId="3" w16cid:durableId="1969435587">
    <w:abstractNumId w:val="3"/>
  </w:num>
  <w:num w:numId="4" w16cid:durableId="2018727113">
    <w:abstractNumId w:val="7"/>
  </w:num>
  <w:num w:numId="5" w16cid:durableId="1299530852">
    <w:abstractNumId w:val="10"/>
  </w:num>
  <w:num w:numId="6" w16cid:durableId="2142071407">
    <w:abstractNumId w:val="0"/>
  </w:num>
  <w:num w:numId="7" w16cid:durableId="474374812">
    <w:abstractNumId w:val="5"/>
  </w:num>
  <w:num w:numId="8" w16cid:durableId="341474656">
    <w:abstractNumId w:val="1"/>
  </w:num>
  <w:num w:numId="9" w16cid:durableId="1322349838">
    <w:abstractNumId w:val="9"/>
  </w:num>
  <w:num w:numId="10" w16cid:durableId="357893182">
    <w:abstractNumId w:val="8"/>
  </w:num>
  <w:num w:numId="11" w16cid:durableId="954097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527"/>
    <w:rsid w:val="00012246"/>
    <w:rsid w:val="00012EAA"/>
    <w:rsid w:val="000220F2"/>
    <w:rsid w:val="00025E95"/>
    <w:rsid w:val="00033C58"/>
    <w:rsid w:val="0003616C"/>
    <w:rsid w:val="000379B6"/>
    <w:rsid w:val="000428D6"/>
    <w:rsid w:val="0006098E"/>
    <w:rsid w:val="00063EB9"/>
    <w:rsid w:val="0006791A"/>
    <w:rsid w:val="00074B3B"/>
    <w:rsid w:val="000772EB"/>
    <w:rsid w:val="00082864"/>
    <w:rsid w:val="0008372F"/>
    <w:rsid w:val="00086B3F"/>
    <w:rsid w:val="000A3BC8"/>
    <w:rsid w:val="000A46E6"/>
    <w:rsid w:val="000A7B40"/>
    <w:rsid w:val="000B3B8A"/>
    <w:rsid w:val="000C03E5"/>
    <w:rsid w:val="000C0F3D"/>
    <w:rsid w:val="000C3E9D"/>
    <w:rsid w:val="000C55C2"/>
    <w:rsid w:val="000D2F95"/>
    <w:rsid w:val="000D716C"/>
    <w:rsid w:val="000E1A70"/>
    <w:rsid w:val="000E2404"/>
    <w:rsid w:val="000F257C"/>
    <w:rsid w:val="000F3F46"/>
    <w:rsid w:val="00110820"/>
    <w:rsid w:val="00113E6C"/>
    <w:rsid w:val="001147C4"/>
    <w:rsid w:val="00115198"/>
    <w:rsid w:val="00115C68"/>
    <w:rsid w:val="001230DF"/>
    <w:rsid w:val="001262A0"/>
    <w:rsid w:val="001270C7"/>
    <w:rsid w:val="00135B63"/>
    <w:rsid w:val="00137272"/>
    <w:rsid w:val="00142512"/>
    <w:rsid w:val="00144FAA"/>
    <w:rsid w:val="00146D6E"/>
    <w:rsid w:val="00154068"/>
    <w:rsid w:val="001576FF"/>
    <w:rsid w:val="001667FC"/>
    <w:rsid w:val="001669CA"/>
    <w:rsid w:val="00166F4A"/>
    <w:rsid w:val="00171883"/>
    <w:rsid w:val="00172765"/>
    <w:rsid w:val="00174BD6"/>
    <w:rsid w:val="001802DE"/>
    <w:rsid w:val="00183F20"/>
    <w:rsid w:val="001A3FFA"/>
    <w:rsid w:val="001B2039"/>
    <w:rsid w:val="001B3980"/>
    <w:rsid w:val="001B5512"/>
    <w:rsid w:val="001B7DA6"/>
    <w:rsid w:val="001C153B"/>
    <w:rsid w:val="001C2979"/>
    <w:rsid w:val="001C60AA"/>
    <w:rsid w:val="001C622E"/>
    <w:rsid w:val="001D07D3"/>
    <w:rsid w:val="001E1D4F"/>
    <w:rsid w:val="001E3E05"/>
    <w:rsid w:val="001E484C"/>
    <w:rsid w:val="001E74C3"/>
    <w:rsid w:val="001E764B"/>
    <w:rsid w:val="001F46DA"/>
    <w:rsid w:val="0020264D"/>
    <w:rsid w:val="0020299A"/>
    <w:rsid w:val="00203069"/>
    <w:rsid w:val="00205624"/>
    <w:rsid w:val="00210190"/>
    <w:rsid w:val="00210E1B"/>
    <w:rsid w:val="00216105"/>
    <w:rsid w:val="00222740"/>
    <w:rsid w:val="00224282"/>
    <w:rsid w:val="00233619"/>
    <w:rsid w:val="00240835"/>
    <w:rsid w:val="00241B8C"/>
    <w:rsid w:val="00241F52"/>
    <w:rsid w:val="0024470A"/>
    <w:rsid w:val="00266445"/>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B75"/>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656DD"/>
    <w:rsid w:val="00392DAD"/>
    <w:rsid w:val="00394630"/>
    <w:rsid w:val="003B28B3"/>
    <w:rsid w:val="003C1418"/>
    <w:rsid w:val="003C3A13"/>
    <w:rsid w:val="003C632C"/>
    <w:rsid w:val="003D123D"/>
    <w:rsid w:val="003D7E19"/>
    <w:rsid w:val="003E2156"/>
    <w:rsid w:val="003E6D2F"/>
    <w:rsid w:val="003F39E7"/>
    <w:rsid w:val="0040481D"/>
    <w:rsid w:val="004060D6"/>
    <w:rsid w:val="00415566"/>
    <w:rsid w:val="004211B8"/>
    <w:rsid w:val="004249C8"/>
    <w:rsid w:val="00425A47"/>
    <w:rsid w:val="00430ADB"/>
    <w:rsid w:val="0043226D"/>
    <w:rsid w:val="00435D80"/>
    <w:rsid w:val="00437753"/>
    <w:rsid w:val="00443206"/>
    <w:rsid w:val="00452380"/>
    <w:rsid w:val="00453FA9"/>
    <w:rsid w:val="0045406D"/>
    <w:rsid w:val="00457BFE"/>
    <w:rsid w:val="004607B5"/>
    <w:rsid w:val="00464DF0"/>
    <w:rsid w:val="004663B9"/>
    <w:rsid w:val="00466861"/>
    <w:rsid w:val="004733FC"/>
    <w:rsid w:val="004801FA"/>
    <w:rsid w:val="00485BCB"/>
    <w:rsid w:val="00485FDD"/>
    <w:rsid w:val="004931C6"/>
    <w:rsid w:val="00495D50"/>
    <w:rsid w:val="00496954"/>
    <w:rsid w:val="00497322"/>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50549D"/>
    <w:rsid w:val="00515163"/>
    <w:rsid w:val="00516633"/>
    <w:rsid w:val="0052141B"/>
    <w:rsid w:val="00536EC1"/>
    <w:rsid w:val="00542CD6"/>
    <w:rsid w:val="00543E60"/>
    <w:rsid w:val="0054636D"/>
    <w:rsid w:val="005473CD"/>
    <w:rsid w:val="005501CC"/>
    <w:rsid w:val="005542FC"/>
    <w:rsid w:val="00556D8C"/>
    <w:rsid w:val="00561F31"/>
    <w:rsid w:val="0056395D"/>
    <w:rsid w:val="00565D1F"/>
    <w:rsid w:val="005670B0"/>
    <w:rsid w:val="0056718C"/>
    <w:rsid w:val="00571896"/>
    <w:rsid w:val="005737C5"/>
    <w:rsid w:val="00574999"/>
    <w:rsid w:val="005776B3"/>
    <w:rsid w:val="00584CC4"/>
    <w:rsid w:val="00590006"/>
    <w:rsid w:val="00593E13"/>
    <w:rsid w:val="005A76CC"/>
    <w:rsid w:val="005B7061"/>
    <w:rsid w:val="005B7894"/>
    <w:rsid w:val="005C1F04"/>
    <w:rsid w:val="005D244B"/>
    <w:rsid w:val="005E07D3"/>
    <w:rsid w:val="005E5BBD"/>
    <w:rsid w:val="005E731A"/>
    <w:rsid w:val="005F0587"/>
    <w:rsid w:val="005F1B8B"/>
    <w:rsid w:val="005F707C"/>
    <w:rsid w:val="005F7D4A"/>
    <w:rsid w:val="006014FD"/>
    <w:rsid w:val="00610BBF"/>
    <w:rsid w:val="00611A50"/>
    <w:rsid w:val="00614FC4"/>
    <w:rsid w:val="006168C4"/>
    <w:rsid w:val="0062072B"/>
    <w:rsid w:val="006248A8"/>
    <w:rsid w:val="00627E19"/>
    <w:rsid w:val="00631BAA"/>
    <w:rsid w:val="0063226F"/>
    <w:rsid w:val="00634A68"/>
    <w:rsid w:val="0063789B"/>
    <w:rsid w:val="00643318"/>
    <w:rsid w:val="0064457E"/>
    <w:rsid w:val="00644FCE"/>
    <w:rsid w:val="00645A1B"/>
    <w:rsid w:val="00647798"/>
    <w:rsid w:val="00650A01"/>
    <w:rsid w:val="00660066"/>
    <w:rsid w:val="00660CAF"/>
    <w:rsid w:val="00663542"/>
    <w:rsid w:val="006666E8"/>
    <w:rsid w:val="006708FD"/>
    <w:rsid w:val="00671E9C"/>
    <w:rsid w:val="00673556"/>
    <w:rsid w:val="006748DC"/>
    <w:rsid w:val="00683ED7"/>
    <w:rsid w:val="006863E9"/>
    <w:rsid w:val="00692600"/>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4FD1"/>
    <w:rsid w:val="00807D56"/>
    <w:rsid w:val="00824673"/>
    <w:rsid w:val="008266D3"/>
    <w:rsid w:val="00831816"/>
    <w:rsid w:val="008322FE"/>
    <w:rsid w:val="008331A6"/>
    <w:rsid w:val="00850D61"/>
    <w:rsid w:val="0085455A"/>
    <w:rsid w:val="00865295"/>
    <w:rsid w:val="0087287D"/>
    <w:rsid w:val="00872A6A"/>
    <w:rsid w:val="00884211"/>
    <w:rsid w:val="00886D71"/>
    <w:rsid w:val="00890A8D"/>
    <w:rsid w:val="00895D0C"/>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5D61"/>
    <w:rsid w:val="009564B9"/>
    <w:rsid w:val="009605AF"/>
    <w:rsid w:val="009617D6"/>
    <w:rsid w:val="00964831"/>
    <w:rsid w:val="00970919"/>
    <w:rsid w:val="00975179"/>
    <w:rsid w:val="00975469"/>
    <w:rsid w:val="00980573"/>
    <w:rsid w:val="009844C4"/>
    <w:rsid w:val="009861DE"/>
    <w:rsid w:val="009862A9"/>
    <w:rsid w:val="00992D64"/>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46032"/>
    <w:rsid w:val="00A50FF4"/>
    <w:rsid w:val="00A53E24"/>
    <w:rsid w:val="00A570D2"/>
    <w:rsid w:val="00A602D8"/>
    <w:rsid w:val="00A672F3"/>
    <w:rsid w:val="00A676F9"/>
    <w:rsid w:val="00A67C13"/>
    <w:rsid w:val="00A72D8C"/>
    <w:rsid w:val="00A73182"/>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30AE"/>
    <w:rsid w:val="00AB5FA3"/>
    <w:rsid w:val="00AB75C8"/>
    <w:rsid w:val="00AC0038"/>
    <w:rsid w:val="00AC0CF5"/>
    <w:rsid w:val="00AC1015"/>
    <w:rsid w:val="00AC384F"/>
    <w:rsid w:val="00AC78E1"/>
    <w:rsid w:val="00AD1882"/>
    <w:rsid w:val="00AD5C5A"/>
    <w:rsid w:val="00AD6A3C"/>
    <w:rsid w:val="00AD6E21"/>
    <w:rsid w:val="00AE154F"/>
    <w:rsid w:val="00AE162F"/>
    <w:rsid w:val="00AE4FEB"/>
    <w:rsid w:val="00AF21AC"/>
    <w:rsid w:val="00AF339B"/>
    <w:rsid w:val="00AF49D6"/>
    <w:rsid w:val="00AF6CA6"/>
    <w:rsid w:val="00AF76B1"/>
    <w:rsid w:val="00B0023C"/>
    <w:rsid w:val="00B01BD4"/>
    <w:rsid w:val="00B032AA"/>
    <w:rsid w:val="00B0344E"/>
    <w:rsid w:val="00B06F75"/>
    <w:rsid w:val="00B07A6F"/>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372F"/>
    <w:rsid w:val="00BB5716"/>
    <w:rsid w:val="00BB7585"/>
    <w:rsid w:val="00BC2A80"/>
    <w:rsid w:val="00BC419E"/>
    <w:rsid w:val="00BC6A8C"/>
    <w:rsid w:val="00BD24DE"/>
    <w:rsid w:val="00BD282B"/>
    <w:rsid w:val="00BD7518"/>
    <w:rsid w:val="00BD7A39"/>
    <w:rsid w:val="00BE75A6"/>
    <w:rsid w:val="00BF0B0A"/>
    <w:rsid w:val="00BF21D0"/>
    <w:rsid w:val="00BF3F82"/>
    <w:rsid w:val="00BF5458"/>
    <w:rsid w:val="00BF648A"/>
    <w:rsid w:val="00C05D77"/>
    <w:rsid w:val="00C0780A"/>
    <w:rsid w:val="00C113B1"/>
    <w:rsid w:val="00C176EE"/>
    <w:rsid w:val="00C22BA9"/>
    <w:rsid w:val="00C25682"/>
    <w:rsid w:val="00C26618"/>
    <w:rsid w:val="00C26FB0"/>
    <w:rsid w:val="00C311BB"/>
    <w:rsid w:val="00C33748"/>
    <w:rsid w:val="00C372D8"/>
    <w:rsid w:val="00C419C6"/>
    <w:rsid w:val="00C456D1"/>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B09CF"/>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7373B"/>
    <w:rsid w:val="00D8344C"/>
    <w:rsid w:val="00D955F4"/>
    <w:rsid w:val="00DA38E2"/>
    <w:rsid w:val="00DA7F3D"/>
    <w:rsid w:val="00DB23DA"/>
    <w:rsid w:val="00DB4E0C"/>
    <w:rsid w:val="00DB64A7"/>
    <w:rsid w:val="00DC283B"/>
    <w:rsid w:val="00DC6E9B"/>
    <w:rsid w:val="00DD13C3"/>
    <w:rsid w:val="00DD2924"/>
    <w:rsid w:val="00DD55AA"/>
    <w:rsid w:val="00DE0DA9"/>
    <w:rsid w:val="00DE1A04"/>
    <w:rsid w:val="00DF0980"/>
    <w:rsid w:val="00DF249C"/>
    <w:rsid w:val="00DF34A7"/>
    <w:rsid w:val="00DF4743"/>
    <w:rsid w:val="00DF724A"/>
    <w:rsid w:val="00E00471"/>
    <w:rsid w:val="00E03358"/>
    <w:rsid w:val="00E07692"/>
    <w:rsid w:val="00E17B66"/>
    <w:rsid w:val="00E274A6"/>
    <w:rsid w:val="00E30948"/>
    <w:rsid w:val="00E321D8"/>
    <w:rsid w:val="00E33DA5"/>
    <w:rsid w:val="00E40DF9"/>
    <w:rsid w:val="00E45C9A"/>
    <w:rsid w:val="00E46A89"/>
    <w:rsid w:val="00E5277B"/>
    <w:rsid w:val="00E54F55"/>
    <w:rsid w:val="00E559CC"/>
    <w:rsid w:val="00E6446F"/>
    <w:rsid w:val="00E70503"/>
    <w:rsid w:val="00E81924"/>
    <w:rsid w:val="00E96763"/>
    <w:rsid w:val="00EA482D"/>
    <w:rsid w:val="00EA4976"/>
    <w:rsid w:val="00EB33DE"/>
    <w:rsid w:val="00EC008A"/>
    <w:rsid w:val="00EC443A"/>
    <w:rsid w:val="00EC6908"/>
    <w:rsid w:val="00ED04F8"/>
    <w:rsid w:val="00ED0DC5"/>
    <w:rsid w:val="00ED29E9"/>
    <w:rsid w:val="00ED3BE2"/>
    <w:rsid w:val="00EE4445"/>
    <w:rsid w:val="00EE7AF4"/>
    <w:rsid w:val="00EE7BC6"/>
    <w:rsid w:val="00EF2266"/>
    <w:rsid w:val="00F0050C"/>
    <w:rsid w:val="00F12FF6"/>
    <w:rsid w:val="00F17A2A"/>
    <w:rsid w:val="00F21B0B"/>
    <w:rsid w:val="00F22378"/>
    <w:rsid w:val="00F2371A"/>
    <w:rsid w:val="00F23C48"/>
    <w:rsid w:val="00F25ABD"/>
    <w:rsid w:val="00F25B87"/>
    <w:rsid w:val="00F33AD4"/>
    <w:rsid w:val="00F36A9F"/>
    <w:rsid w:val="00F42B4F"/>
    <w:rsid w:val="00F44336"/>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B063C7"/>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33d8f6bd5ef94013"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A5B86-154E-45BD-B9E2-B13A4ED0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3792</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21</cp:revision>
  <cp:lastPrinted>2022-02-22T21:14:00Z</cp:lastPrinted>
  <dcterms:created xsi:type="dcterms:W3CDTF">2023-01-31T08:28:00Z</dcterms:created>
  <dcterms:modified xsi:type="dcterms:W3CDTF">2023-01-31T13:32:00Z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