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5C93BA" w14:textId="7C12772A" w:rsidR="00FF12DB" w:rsidRPr="001D237B" w:rsidRDefault="009D0741" w:rsidP="00FF12DB">
      <w:pPr>
        <w:pStyle w:val="Textoindependiente"/>
        <w:spacing w:line="312" w:lineRule="auto"/>
        <w:ind w:left="-360" w:right="-316"/>
        <w:jc w:val="right"/>
        <w:rPr>
          <w:sz w:val="10"/>
          <w:szCs w:val="10"/>
        </w:rPr>
      </w:pPr>
      <w:r w:rsidRPr="00BF2144">
        <w:rPr>
          <w:noProof/>
        </w:rPr>
        <w:drawing>
          <wp:anchor distT="0" distB="0" distL="114300" distR="114300" simplePos="0" relativeHeight="251658241" behindDoc="0" locked="0" layoutInCell="1" allowOverlap="1" wp14:anchorId="38E2B1A6" wp14:editId="7A2CCB74">
            <wp:simplePos x="0" y="0"/>
            <wp:positionH relativeFrom="margin">
              <wp:posOffset>-677799</wp:posOffset>
            </wp:positionH>
            <wp:positionV relativeFrom="paragraph">
              <wp:posOffset>-319405</wp:posOffset>
            </wp:positionV>
            <wp:extent cx="3178539" cy="749808"/>
            <wp:effectExtent l="0" t="0" r="0" b="0"/>
            <wp:wrapNone/>
            <wp:docPr id="17" name="0 Imagen"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GEa.ta.jpg"/>
                    <pic:cNvPicPr/>
                  </pic:nvPicPr>
                  <pic:blipFill>
                    <a:blip r:embed="rId11"/>
                    <a:stretch>
                      <a:fillRect/>
                    </a:stretch>
                  </pic:blipFill>
                  <pic:spPr>
                    <a:xfrm>
                      <a:off x="0" y="0"/>
                      <a:ext cx="3178539" cy="749808"/>
                    </a:xfrm>
                    <a:prstGeom prst="rect">
                      <a:avLst/>
                    </a:prstGeom>
                  </pic:spPr>
                </pic:pic>
              </a:graphicData>
            </a:graphic>
            <wp14:sizeRelH relativeFrom="page">
              <wp14:pctWidth>0</wp14:pctWidth>
            </wp14:sizeRelH>
            <wp14:sizeRelV relativeFrom="page">
              <wp14:pctHeight>0</wp14:pctHeight>
            </wp14:sizeRelV>
          </wp:anchor>
        </w:drawing>
      </w:r>
    </w:p>
    <w:p w14:paraId="029C0716" w14:textId="77777777" w:rsidR="00FF12DB" w:rsidRPr="000904D9" w:rsidRDefault="00FF12DB" w:rsidP="00FF12DB">
      <w:pPr>
        <w:pStyle w:val="Textoindependiente"/>
        <w:ind w:left="-720" w:right="-856"/>
        <w:rPr>
          <w:sz w:val="4"/>
          <w:szCs w:val="22"/>
          <w:u w:val="single"/>
        </w:rPr>
      </w:pPr>
    </w:p>
    <w:p w14:paraId="36C89988" w14:textId="30244FB4" w:rsidR="00FF12DB" w:rsidRPr="00D90613" w:rsidRDefault="00FF12DB" w:rsidP="00FF12DB">
      <w:pPr>
        <w:pStyle w:val="Textoindependiente2"/>
        <w:ind w:left="-567" w:right="-676"/>
        <w:rPr>
          <w:rFonts w:ascii="Arial Narrow" w:hAnsi="Arial Narrow"/>
          <w:b/>
          <w:bCs/>
          <w:szCs w:val="40"/>
        </w:rPr>
      </w:pPr>
    </w:p>
    <w:p w14:paraId="3D12FC9E" w14:textId="77777777" w:rsidR="008414D3" w:rsidRPr="009D0741" w:rsidRDefault="00F33B58" w:rsidP="00E84A5A">
      <w:pPr>
        <w:spacing w:line="264" w:lineRule="auto"/>
        <w:ind w:left="-567" w:right="-676"/>
        <w:jc w:val="center"/>
        <w:rPr>
          <w:rFonts w:ascii="Arial Narrow" w:hAnsi="Arial Narrow" w:cs="Tahoma"/>
          <w:b/>
          <w:bCs/>
          <w:sz w:val="28"/>
          <w:szCs w:val="28"/>
          <w:lang w:eastAsia="en-US"/>
        </w:rPr>
      </w:pPr>
      <w:r>
        <w:rPr>
          <w:rFonts w:ascii="Arial Black" w:hAnsi="Arial Black"/>
          <w:noProof/>
          <w:sz w:val="4"/>
          <w:szCs w:val="4"/>
          <w:u w:val="single"/>
        </w:rPr>
        <mc:AlternateContent>
          <mc:Choice Requires="wps">
            <w:drawing>
              <wp:anchor distT="0" distB="0" distL="114300" distR="114300" simplePos="0" relativeHeight="251658240" behindDoc="0" locked="0" layoutInCell="1" allowOverlap="1" wp14:anchorId="455A9463" wp14:editId="2E0B7BBD">
                <wp:simplePos x="0" y="0"/>
                <wp:positionH relativeFrom="column">
                  <wp:posOffset>3520440</wp:posOffset>
                </wp:positionH>
                <wp:positionV relativeFrom="paragraph">
                  <wp:posOffset>103886</wp:posOffset>
                </wp:positionV>
                <wp:extent cx="3086100" cy="507365"/>
                <wp:effectExtent l="0" t="0" r="0" b="698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86100" cy="507365"/>
                        </a:xfrm>
                        <a:prstGeom prst="rect">
                          <a:avLst/>
                        </a:prstGeom>
                        <a:solidFill>
                          <a:srgbClr val="FFFFFF"/>
                        </a:solidFill>
                        <a:ln>
                          <a:noFill/>
                        </a:ln>
                        <a:extLst>
                          <a:ext uri="{91240B29-F687-4f45-9708-019B960494DF}"/>
                        </a:extLst>
                      </wps:spPr>
                      <wps:txbx>
                        <w:txbxContent>
                          <w:p w14:paraId="15D2A1E3" w14:textId="77777777" w:rsidR="006B1D1D" w:rsidRPr="009D0741" w:rsidRDefault="006B1D1D" w:rsidP="00E6794B">
                            <w:pPr>
                              <w:pStyle w:val="Ttulo2"/>
                              <w:jc w:val="center"/>
                              <w:rPr>
                                <w:rFonts w:ascii="Arial Narrow" w:hAnsi="Arial Narrow" w:cs="Arial"/>
                                <w:bCs/>
                                <w:sz w:val="32"/>
                                <w:szCs w:val="26"/>
                              </w:rPr>
                            </w:pPr>
                            <w:r w:rsidRPr="009D0741">
                              <w:rPr>
                                <w:rFonts w:ascii="Arial Narrow" w:hAnsi="Arial Narrow" w:cs="Arial"/>
                                <w:bCs/>
                                <w:sz w:val="32"/>
                                <w:szCs w:val="26"/>
                              </w:rPr>
                              <w:t>NOTA DE PRENSA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type id="_x0000_t202" coordsize="21600,21600" o:spt="202" path="m,l,21600r21600,l21600,xe" w14:anchorId="455A9463">
                <v:stroke joinstyle="miter"/>
                <v:path gradientshapeok="t" o:connecttype="rect"/>
              </v:shapetype>
              <v:shape id="Text Box 2" style="position:absolute;left:0;text-align:left;margin-left:277.2pt;margin-top:8.2pt;width:243pt;height:39.9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">
                <v:textbox>
                  <w:txbxContent>
                    <w:p w:rsidRPr="009D0741" w:rsidR="006B1D1D" w:rsidP="00E6794B" w:rsidRDefault="006B1D1D" w14:paraId="15D2A1E3" w14:textId="77777777">
                      <w:pPr>
                        <w:pStyle w:val="Heading2"/>
                        <w:jc w:val="center"/>
                        <w:rPr>
                          <w:rFonts w:ascii="Arial Narrow" w:hAnsi="Arial Narrow" w:cs="Arial"/>
                          <w:bCs/>
                          <w:sz w:val="32"/>
                          <w:szCs w:val="26"/>
                        </w:rPr>
                      </w:pPr>
                      <w:r w:rsidRPr="009D0741">
                        <w:rPr>
                          <w:rFonts w:ascii="Arial Narrow" w:hAnsi="Arial Narrow" w:cs="Arial"/>
                          <w:bCs/>
                          <w:sz w:val="32"/>
                          <w:szCs w:val="26"/>
                        </w:rPr>
                        <w:t>NOTA DE PRENSA</w:t>
                      </w:r>
                    </w:p>
                  </w:txbxContent>
                </v:textbox>
              </v:shape>
            </w:pict>
          </mc:Fallback>
        </mc:AlternateContent>
      </w:r>
    </w:p>
    <w:p w14:paraId="1C72132A" w14:textId="77777777" w:rsidR="004D379A" w:rsidRPr="00F33B58" w:rsidRDefault="004D379A" w:rsidP="00F33B58">
      <w:pPr>
        <w:spacing w:line="264" w:lineRule="auto"/>
        <w:ind w:left="-567" w:right="-676"/>
        <w:jc w:val="center"/>
        <w:rPr>
          <w:rFonts w:ascii="Arial Narrow" w:hAnsi="Arial Narrow" w:cs="Tahoma"/>
          <w:b/>
          <w:bCs/>
          <w:sz w:val="28"/>
          <w:szCs w:val="28"/>
          <w:lang w:eastAsia="en-US"/>
        </w:rPr>
      </w:pPr>
    </w:p>
    <w:p w14:paraId="3769F397" w14:textId="77777777" w:rsidR="00831C4C" w:rsidRPr="00973CDD" w:rsidRDefault="00831C4C" w:rsidP="003C10FE">
      <w:pPr>
        <w:spacing w:line="264" w:lineRule="auto"/>
        <w:ind w:right="-676"/>
        <w:rPr>
          <w:rFonts w:cs="Tahoma"/>
          <w:b/>
          <w:bCs/>
          <w:sz w:val="28"/>
          <w:szCs w:val="40"/>
          <w:u w:val="single"/>
          <w:lang w:eastAsia="en-US"/>
        </w:rPr>
      </w:pPr>
    </w:p>
    <w:p w14:paraId="76B2B721" w14:textId="66D8D3A3" w:rsidR="003D0C79" w:rsidRPr="003C10FE" w:rsidRDefault="003C10FE" w:rsidP="004A4018">
      <w:pPr>
        <w:spacing w:line="264" w:lineRule="auto"/>
        <w:ind w:left="-709" w:right="-676"/>
        <w:jc w:val="center"/>
        <w:rPr>
          <w:rFonts w:ascii="Arial Narrow" w:hAnsi="Arial Narrow" w:cs="Tahoma"/>
          <w:b/>
          <w:bCs/>
          <w:sz w:val="40"/>
          <w:szCs w:val="40"/>
          <w:lang w:eastAsia="en-US"/>
        </w:rPr>
      </w:pPr>
      <w:r w:rsidRPr="003C10FE">
        <w:rPr>
          <w:rFonts w:ascii="Arial Narrow" w:hAnsi="Arial Narrow" w:cs="Tahoma"/>
          <w:b/>
          <w:bCs/>
          <w:sz w:val="40"/>
          <w:szCs w:val="40"/>
          <w:lang w:eastAsia="en-US"/>
        </w:rPr>
        <w:t>Las enfermeras</w:t>
      </w:r>
      <w:r w:rsidR="001F7A6B" w:rsidRPr="003C10FE">
        <w:rPr>
          <w:rFonts w:ascii="Arial Narrow" w:hAnsi="Arial Narrow" w:cs="Tahoma"/>
          <w:b/>
          <w:bCs/>
          <w:sz w:val="40"/>
          <w:szCs w:val="40"/>
          <w:lang w:eastAsia="en-US"/>
        </w:rPr>
        <w:t xml:space="preserve"> </w:t>
      </w:r>
      <w:r w:rsidR="001248B7" w:rsidRPr="003C10FE">
        <w:rPr>
          <w:rFonts w:ascii="Arial Narrow" w:hAnsi="Arial Narrow" w:cs="Tahoma"/>
          <w:b/>
          <w:bCs/>
          <w:sz w:val="40"/>
          <w:szCs w:val="40"/>
          <w:lang w:eastAsia="en-US"/>
        </w:rPr>
        <w:t>exige</w:t>
      </w:r>
      <w:r w:rsidRPr="003C10FE">
        <w:rPr>
          <w:rFonts w:ascii="Arial Narrow" w:hAnsi="Arial Narrow" w:cs="Tahoma"/>
          <w:b/>
          <w:bCs/>
          <w:sz w:val="40"/>
          <w:szCs w:val="40"/>
          <w:lang w:eastAsia="en-US"/>
        </w:rPr>
        <w:t>n</w:t>
      </w:r>
      <w:r w:rsidR="001248B7" w:rsidRPr="003C10FE">
        <w:rPr>
          <w:rFonts w:ascii="Arial Narrow" w:hAnsi="Arial Narrow" w:cs="Tahoma"/>
          <w:b/>
          <w:bCs/>
          <w:sz w:val="40"/>
          <w:szCs w:val="40"/>
          <w:lang w:eastAsia="en-US"/>
        </w:rPr>
        <w:t xml:space="preserve"> </w:t>
      </w:r>
      <w:r w:rsidRPr="003C10FE">
        <w:rPr>
          <w:rFonts w:ascii="Arial Narrow" w:hAnsi="Arial Narrow" w:cs="Tahoma"/>
          <w:b/>
          <w:bCs/>
          <w:sz w:val="40"/>
          <w:szCs w:val="40"/>
          <w:lang w:eastAsia="en-US"/>
        </w:rPr>
        <w:t xml:space="preserve">al </w:t>
      </w:r>
      <w:r>
        <w:rPr>
          <w:rFonts w:ascii="Arial Narrow" w:hAnsi="Arial Narrow" w:cs="Tahoma"/>
          <w:b/>
          <w:bCs/>
          <w:sz w:val="40"/>
          <w:szCs w:val="40"/>
          <w:lang w:eastAsia="en-US"/>
        </w:rPr>
        <w:t>M</w:t>
      </w:r>
      <w:r w:rsidRPr="003C10FE">
        <w:rPr>
          <w:rFonts w:ascii="Arial Narrow" w:hAnsi="Arial Narrow" w:cs="Tahoma"/>
          <w:b/>
          <w:bCs/>
          <w:sz w:val="40"/>
          <w:szCs w:val="40"/>
          <w:lang w:eastAsia="en-US"/>
        </w:rPr>
        <w:t>inisterio la modificación inmediata del documento de prevención y control de infección del COVID-19 para garantizar la seguridad de los profesionales</w:t>
      </w:r>
    </w:p>
    <w:p w14:paraId="63C6F07F" w14:textId="77777777" w:rsidR="00A3238A" w:rsidRPr="00973CDD" w:rsidRDefault="00A3238A" w:rsidP="00A3238A">
      <w:pPr>
        <w:pStyle w:val="Prrafodelista"/>
        <w:rPr>
          <w:rFonts w:cs="Tahoma"/>
          <w:b/>
          <w:sz w:val="22"/>
          <w:szCs w:val="22"/>
        </w:rPr>
      </w:pPr>
    </w:p>
    <w:p w14:paraId="40F83984" w14:textId="659CF077" w:rsidR="007413A7" w:rsidRPr="00F5780A" w:rsidRDefault="003C10FE" w:rsidP="004B00F9">
      <w:pPr>
        <w:pStyle w:val="Prrafodelista"/>
        <w:numPr>
          <w:ilvl w:val="0"/>
          <w:numId w:val="12"/>
        </w:numPr>
        <w:tabs>
          <w:tab w:val="left" w:pos="-284"/>
        </w:tabs>
        <w:spacing w:before="200" w:after="200" w:line="264" w:lineRule="auto"/>
        <w:ind w:left="0" w:right="-675" w:hanging="357"/>
        <w:contextualSpacing w:val="0"/>
        <w:jc w:val="both"/>
        <w:rPr>
          <w:rFonts w:cs="Tahoma"/>
          <w:b/>
          <w:bCs/>
          <w:sz w:val="22"/>
          <w:szCs w:val="22"/>
        </w:rPr>
      </w:pPr>
      <w:r w:rsidRPr="2435C648">
        <w:rPr>
          <w:rFonts w:cs="Tahoma"/>
          <w:b/>
          <w:bCs/>
          <w:sz w:val="22"/>
          <w:szCs w:val="22"/>
        </w:rPr>
        <w:t xml:space="preserve">El Consejo General de Enfermería, con el apoyo </w:t>
      </w:r>
      <w:r w:rsidR="00997212" w:rsidRPr="2435C648">
        <w:rPr>
          <w:rFonts w:cs="Tahoma"/>
          <w:b/>
          <w:bCs/>
          <w:sz w:val="22"/>
          <w:szCs w:val="22"/>
        </w:rPr>
        <w:t>de sociedades</w:t>
      </w:r>
      <w:r w:rsidR="2A8DB93B" w:rsidRPr="2435C648">
        <w:rPr>
          <w:rFonts w:cs="Tahoma"/>
          <w:b/>
          <w:bCs/>
          <w:sz w:val="22"/>
          <w:szCs w:val="22"/>
        </w:rPr>
        <w:t xml:space="preserve"> científicas </w:t>
      </w:r>
      <w:proofErr w:type="gramStart"/>
      <w:r w:rsidR="2A8DB93B" w:rsidRPr="2435C648">
        <w:rPr>
          <w:rFonts w:cs="Tahoma"/>
          <w:b/>
          <w:bCs/>
          <w:sz w:val="22"/>
          <w:szCs w:val="22"/>
        </w:rPr>
        <w:t xml:space="preserve">enfermeras </w:t>
      </w:r>
      <w:r w:rsidR="00F5780A" w:rsidRPr="2435C648">
        <w:rPr>
          <w:rFonts w:cs="Tahoma"/>
          <w:b/>
          <w:bCs/>
          <w:sz w:val="22"/>
          <w:szCs w:val="22"/>
        </w:rPr>
        <w:t>,</w:t>
      </w:r>
      <w:proofErr w:type="gramEnd"/>
      <w:r w:rsidRPr="2435C648">
        <w:rPr>
          <w:rFonts w:cs="Tahoma"/>
          <w:b/>
          <w:bCs/>
          <w:sz w:val="22"/>
          <w:szCs w:val="22"/>
        </w:rPr>
        <w:t xml:space="preserve"> ha elaborado un </w:t>
      </w:r>
      <w:r w:rsidR="66800553" w:rsidRPr="2435C648">
        <w:rPr>
          <w:rFonts w:cs="Tahoma"/>
          <w:b/>
          <w:bCs/>
          <w:sz w:val="22"/>
          <w:szCs w:val="22"/>
        </w:rPr>
        <w:t>m</w:t>
      </w:r>
      <w:r w:rsidRPr="2435C648">
        <w:rPr>
          <w:rFonts w:cs="Tahoma"/>
          <w:b/>
          <w:bCs/>
          <w:sz w:val="22"/>
          <w:szCs w:val="22"/>
        </w:rPr>
        <w:t xml:space="preserve">anifiesto donde denuncia el </w:t>
      </w:r>
      <w:r w:rsidRPr="00741BF0">
        <w:rPr>
          <w:rFonts w:cs="Tahoma"/>
          <w:b/>
          <w:bCs/>
          <w:i/>
          <w:iCs/>
          <w:sz w:val="22"/>
          <w:szCs w:val="22"/>
        </w:rPr>
        <w:t>Documento técnico de prevención y control de la infección por COVID-19</w:t>
      </w:r>
      <w:r w:rsidR="20C2AF9B" w:rsidRPr="2435C648">
        <w:rPr>
          <w:rFonts w:cs="Tahoma"/>
          <w:b/>
          <w:bCs/>
          <w:sz w:val="22"/>
          <w:szCs w:val="22"/>
        </w:rPr>
        <w:t>,</w:t>
      </w:r>
      <w:r w:rsidRPr="2435C648">
        <w:rPr>
          <w:rFonts w:cs="Tahoma"/>
          <w:b/>
          <w:bCs/>
          <w:sz w:val="22"/>
          <w:szCs w:val="22"/>
        </w:rPr>
        <w:t xml:space="preserve"> porque </w:t>
      </w:r>
      <w:r w:rsidR="02DDAB8B" w:rsidRPr="2435C648">
        <w:rPr>
          <w:rFonts w:cs="Tahoma"/>
          <w:b/>
          <w:bCs/>
          <w:sz w:val="22"/>
          <w:szCs w:val="22"/>
        </w:rPr>
        <w:t>la última actualización</w:t>
      </w:r>
      <w:r w:rsidRPr="2435C648">
        <w:rPr>
          <w:rFonts w:cs="Tahoma"/>
          <w:b/>
          <w:bCs/>
          <w:sz w:val="22"/>
          <w:szCs w:val="22"/>
        </w:rPr>
        <w:t xml:space="preserve"> </w:t>
      </w:r>
      <w:r w:rsidR="4F1F3779" w:rsidRPr="2435C648">
        <w:rPr>
          <w:rFonts w:cs="Tahoma"/>
          <w:b/>
          <w:bCs/>
          <w:sz w:val="22"/>
          <w:szCs w:val="22"/>
        </w:rPr>
        <w:t xml:space="preserve">no garantiza </w:t>
      </w:r>
      <w:r w:rsidRPr="2435C648">
        <w:rPr>
          <w:rFonts w:cs="Tahoma"/>
          <w:b/>
          <w:bCs/>
          <w:sz w:val="22"/>
          <w:szCs w:val="22"/>
        </w:rPr>
        <w:t>la seguridad de los profesionales sanitarios</w:t>
      </w:r>
      <w:r w:rsidR="65B6D9B6" w:rsidRPr="2435C648">
        <w:rPr>
          <w:rFonts w:cs="Tahoma"/>
          <w:b/>
          <w:bCs/>
          <w:sz w:val="22"/>
          <w:szCs w:val="22"/>
        </w:rPr>
        <w:t>.</w:t>
      </w:r>
    </w:p>
    <w:p w14:paraId="292D0A88" w14:textId="4D903CFD" w:rsidR="007413A7" w:rsidRPr="00F5780A" w:rsidRDefault="007413A7" w:rsidP="004B00F9">
      <w:pPr>
        <w:pStyle w:val="Prrafodelista"/>
        <w:numPr>
          <w:ilvl w:val="0"/>
          <w:numId w:val="12"/>
        </w:numPr>
        <w:tabs>
          <w:tab w:val="left" w:pos="-284"/>
        </w:tabs>
        <w:spacing w:before="200" w:after="200" w:line="264" w:lineRule="auto"/>
        <w:ind w:left="0" w:right="-675" w:hanging="357"/>
        <w:contextualSpacing w:val="0"/>
        <w:jc w:val="both"/>
        <w:rPr>
          <w:rFonts w:cs="Tahoma"/>
          <w:b/>
          <w:bCs/>
          <w:sz w:val="22"/>
          <w:szCs w:val="22"/>
        </w:rPr>
      </w:pPr>
      <w:r w:rsidRPr="2435C648">
        <w:rPr>
          <w:rFonts w:cs="Tahoma"/>
          <w:b/>
          <w:bCs/>
          <w:sz w:val="22"/>
          <w:szCs w:val="22"/>
        </w:rPr>
        <w:t xml:space="preserve">El documento del Ministerio considera que en procedimientos clínicos en los que “no se generen aerosoles” las mascarillas </w:t>
      </w:r>
      <w:r w:rsidR="23EF5D15" w:rsidRPr="30680B86">
        <w:rPr>
          <w:rFonts w:cs="Tahoma"/>
          <w:b/>
          <w:bCs/>
          <w:sz w:val="22"/>
          <w:szCs w:val="22"/>
        </w:rPr>
        <w:t>quirúrgicas</w:t>
      </w:r>
      <w:r w:rsidRPr="2435C648">
        <w:rPr>
          <w:rFonts w:cs="Tahoma"/>
          <w:b/>
          <w:bCs/>
          <w:sz w:val="22"/>
          <w:szCs w:val="22"/>
        </w:rPr>
        <w:t xml:space="preserve"> son “suficiente protección respiratoria” para los profesionales</w:t>
      </w:r>
      <w:r w:rsidR="066C6608" w:rsidRPr="2435C648">
        <w:rPr>
          <w:rFonts w:cs="Tahoma"/>
          <w:b/>
          <w:bCs/>
          <w:sz w:val="22"/>
          <w:szCs w:val="22"/>
        </w:rPr>
        <w:t xml:space="preserve"> que atienden a pacientes sospechosos o diagnosticados de COVID-19</w:t>
      </w:r>
      <w:r w:rsidRPr="2435C648">
        <w:rPr>
          <w:rFonts w:cs="Tahoma"/>
          <w:b/>
          <w:bCs/>
          <w:sz w:val="22"/>
          <w:szCs w:val="22"/>
        </w:rPr>
        <w:t>. Sin embrago, la norma que regula dichas mascarillas alerta de que no están diseñadas para proteger a la</w:t>
      </w:r>
      <w:r w:rsidR="6B4A97D9" w:rsidRPr="2435C648">
        <w:rPr>
          <w:rFonts w:cs="Tahoma"/>
          <w:b/>
          <w:bCs/>
          <w:sz w:val="22"/>
          <w:szCs w:val="22"/>
        </w:rPr>
        <w:t>s</w:t>
      </w:r>
      <w:r w:rsidRPr="2435C648">
        <w:rPr>
          <w:rFonts w:cs="Tahoma"/>
          <w:b/>
          <w:bCs/>
          <w:sz w:val="22"/>
          <w:szCs w:val="22"/>
        </w:rPr>
        <w:t xml:space="preserve"> persona</w:t>
      </w:r>
      <w:r w:rsidR="156D21B7" w:rsidRPr="2435C648">
        <w:rPr>
          <w:rFonts w:cs="Tahoma"/>
          <w:b/>
          <w:bCs/>
          <w:sz w:val="22"/>
          <w:szCs w:val="22"/>
        </w:rPr>
        <w:t>s</w:t>
      </w:r>
      <w:r w:rsidRPr="2435C648">
        <w:rPr>
          <w:rFonts w:cs="Tahoma"/>
          <w:b/>
          <w:bCs/>
          <w:sz w:val="22"/>
          <w:szCs w:val="22"/>
        </w:rPr>
        <w:t xml:space="preserve"> que la</w:t>
      </w:r>
      <w:r w:rsidR="6A25BA8C" w:rsidRPr="2435C648">
        <w:rPr>
          <w:rFonts w:cs="Tahoma"/>
          <w:b/>
          <w:bCs/>
          <w:sz w:val="22"/>
          <w:szCs w:val="22"/>
        </w:rPr>
        <w:t>s</w:t>
      </w:r>
      <w:r w:rsidRPr="2435C648">
        <w:rPr>
          <w:rFonts w:cs="Tahoma"/>
          <w:b/>
          <w:bCs/>
          <w:sz w:val="22"/>
          <w:szCs w:val="22"/>
        </w:rPr>
        <w:t xml:space="preserve"> lleva</w:t>
      </w:r>
      <w:r w:rsidR="258D87C7" w:rsidRPr="2435C648">
        <w:rPr>
          <w:rFonts w:cs="Tahoma"/>
          <w:b/>
          <w:bCs/>
          <w:sz w:val="22"/>
          <w:szCs w:val="22"/>
        </w:rPr>
        <w:t>n</w:t>
      </w:r>
      <w:r w:rsidRPr="2435C648">
        <w:rPr>
          <w:rFonts w:cs="Tahoma"/>
          <w:b/>
          <w:bCs/>
          <w:sz w:val="22"/>
          <w:szCs w:val="22"/>
        </w:rPr>
        <w:t xml:space="preserve"> puesta</w:t>
      </w:r>
      <w:r w:rsidR="6C1CF8CB" w:rsidRPr="2435C648">
        <w:rPr>
          <w:rFonts w:cs="Tahoma"/>
          <w:b/>
          <w:bCs/>
          <w:sz w:val="22"/>
          <w:szCs w:val="22"/>
        </w:rPr>
        <w:t xml:space="preserve">s </w:t>
      </w:r>
      <w:r w:rsidRPr="2435C648">
        <w:rPr>
          <w:rFonts w:cs="Tahoma"/>
          <w:b/>
          <w:bCs/>
          <w:sz w:val="22"/>
          <w:szCs w:val="22"/>
        </w:rPr>
        <w:t xml:space="preserve"> </w:t>
      </w:r>
      <w:r w:rsidR="5E3E570D" w:rsidRPr="2435C648">
        <w:rPr>
          <w:rFonts w:cs="Tahoma"/>
          <w:b/>
          <w:bCs/>
          <w:sz w:val="22"/>
          <w:szCs w:val="22"/>
        </w:rPr>
        <w:t>de</w:t>
      </w:r>
      <w:r w:rsidRPr="2435C648">
        <w:rPr>
          <w:rFonts w:cs="Tahoma"/>
          <w:b/>
          <w:bCs/>
          <w:sz w:val="22"/>
          <w:szCs w:val="22"/>
        </w:rPr>
        <w:t xml:space="preserve"> las partículas que hay en el ambiente. </w:t>
      </w:r>
    </w:p>
    <w:p w14:paraId="4CC8CC45" w14:textId="35F1BA26" w:rsidR="003C10FE" w:rsidRPr="00F5780A" w:rsidRDefault="007413A7" w:rsidP="004B00F9">
      <w:pPr>
        <w:pStyle w:val="Prrafodelista"/>
        <w:numPr>
          <w:ilvl w:val="0"/>
          <w:numId w:val="12"/>
        </w:numPr>
        <w:tabs>
          <w:tab w:val="left" w:pos="-284"/>
        </w:tabs>
        <w:spacing w:before="200" w:after="200" w:line="264" w:lineRule="auto"/>
        <w:ind w:left="0" w:right="-675" w:hanging="357"/>
        <w:contextualSpacing w:val="0"/>
        <w:jc w:val="both"/>
        <w:rPr>
          <w:rFonts w:cs="Tahoma"/>
          <w:b/>
          <w:bCs/>
          <w:sz w:val="22"/>
          <w:szCs w:val="22"/>
        </w:rPr>
      </w:pPr>
      <w:r w:rsidRPr="2435C648">
        <w:rPr>
          <w:rFonts w:cs="Tahoma"/>
          <w:b/>
          <w:bCs/>
          <w:sz w:val="22"/>
          <w:szCs w:val="22"/>
        </w:rPr>
        <w:t>La normativa nacional y europea vigente, la OMS y numerosa evidencia científica establecen</w:t>
      </w:r>
      <w:r w:rsidR="5086709D" w:rsidRPr="2435C648">
        <w:rPr>
          <w:rFonts w:cs="Tahoma"/>
          <w:b/>
          <w:bCs/>
          <w:sz w:val="22"/>
          <w:szCs w:val="22"/>
        </w:rPr>
        <w:t xml:space="preserve"> que</w:t>
      </w:r>
      <w:r w:rsidRPr="2435C648">
        <w:rPr>
          <w:rFonts w:cs="Tahoma"/>
          <w:b/>
          <w:bCs/>
          <w:sz w:val="22"/>
          <w:szCs w:val="22"/>
        </w:rPr>
        <w:t xml:space="preserve"> para proteger al profesional deberán usarse “mascarillas </w:t>
      </w:r>
      <w:proofErr w:type="spellStart"/>
      <w:r w:rsidRPr="2435C648">
        <w:rPr>
          <w:rFonts w:cs="Tahoma"/>
          <w:b/>
          <w:bCs/>
          <w:sz w:val="22"/>
          <w:szCs w:val="22"/>
        </w:rPr>
        <w:t>autofiltrantes</w:t>
      </w:r>
      <w:proofErr w:type="spellEnd"/>
      <w:r w:rsidRPr="2435C648">
        <w:rPr>
          <w:rFonts w:cs="Tahoma"/>
          <w:b/>
          <w:bCs/>
          <w:sz w:val="22"/>
          <w:szCs w:val="22"/>
        </w:rPr>
        <w:t>”</w:t>
      </w:r>
      <w:r w:rsidR="062C6FAA" w:rsidRPr="2435C648">
        <w:rPr>
          <w:rFonts w:cs="Tahoma"/>
          <w:b/>
          <w:bCs/>
          <w:sz w:val="22"/>
          <w:szCs w:val="22"/>
        </w:rPr>
        <w:t>.</w:t>
      </w:r>
      <w:r w:rsidRPr="2435C648">
        <w:rPr>
          <w:rFonts w:cs="Tahoma"/>
          <w:b/>
          <w:bCs/>
          <w:sz w:val="22"/>
          <w:szCs w:val="22"/>
        </w:rPr>
        <w:t xml:space="preserve"> </w:t>
      </w:r>
    </w:p>
    <w:p w14:paraId="47657B05" w14:textId="29D851D8" w:rsidR="007413A7" w:rsidRPr="007413A7" w:rsidRDefault="003C10FE" w:rsidP="004B00F9">
      <w:pPr>
        <w:pStyle w:val="Prrafodelista"/>
        <w:numPr>
          <w:ilvl w:val="0"/>
          <w:numId w:val="12"/>
        </w:numPr>
        <w:tabs>
          <w:tab w:val="left" w:pos="-284"/>
        </w:tabs>
        <w:spacing w:before="200" w:after="240" w:line="264" w:lineRule="auto"/>
        <w:ind w:left="0" w:right="-675" w:hanging="357"/>
        <w:contextualSpacing w:val="0"/>
        <w:jc w:val="both"/>
        <w:rPr>
          <w:rFonts w:cs="Tahoma"/>
          <w:b/>
          <w:bCs/>
          <w:sz w:val="22"/>
          <w:szCs w:val="22"/>
        </w:rPr>
      </w:pPr>
      <w:r w:rsidRPr="2435C648">
        <w:rPr>
          <w:rFonts w:cs="Tahoma"/>
          <w:b/>
          <w:bCs/>
          <w:sz w:val="22"/>
          <w:szCs w:val="22"/>
        </w:rPr>
        <w:t>Las enfermeras recuerdan el elevado n</w:t>
      </w:r>
      <w:r w:rsidR="2F1A4E7C" w:rsidRPr="2435C648">
        <w:rPr>
          <w:rFonts w:cs="Tahoma"/>
          <w:b/>
          <w:bCs/>
          <w:sz w:val="22"/>
          <w:szCs w:val="22"/>
        </w:rPr>
        <w:t>ú</w:t>
      </w:r>
      <w:r w:rsidRPr="2435C648">
        <w:rPr>
          <w:rFonts w:cs="Tahoma"/>
          <w:b/>
          <w:bCs/>
          <w:sz w:val="22"/>
          <w:szCs w:val="22"/>
        </w:rPr>
        <w:t xml:space="preserve">mero de profesionales sanitarios </w:t>
      </w:r>
      <w:r w:rsidR="6795CEFA" w:rsidRPr="2435C648">
        <w:rPr>
          <w:rFonts w:cs="Tahoma"/>
          <w:b/>
          <w:bCs/>
          <w:sz w:val="22"/>
          <w:szCs w:val="22"/>
        </w:rPr>
        <w:t xml:space="preserve">infectados </w:t>
      </w:r>
      <w:r w:rsidR="007413A7" w:rsidRPr="2435C648">
        <w:rPr>
          <w:rFonts w:cs="Tahoma"/>
          <w:b/>
          <w:bCs/>
          <w:sz w:val="22"/>
          <w:szCs w:val="22"/>
        </w:rPr>
        <w:t xml:space="preserve">y avisan al Ministerio </w:t>
      </w:r>
      <w:r w:rsidR="1E135182" w:rsidRPr="2435C648">
        <w:rPr>
          <w:rFonts w:cs="Tahoma"/>
          <w:b/>
          <w:bCs/>
          <w:sz w:val="22"/>
          <w:szCs w:val="22"/>
        </w:rPr>
        <w:t xml:space="preserve">de </w:t>
      </w:r>
      <w:r w:rsidR="007413A7" w:rsidRPr="2435C648">
        <w:rPr>
          <w:rFonts w:cs="Tahoma"/>
          <w:b/>
          <w:bCs/>
          <w:sz w:val="22"/>
          <w:szCs w:val="22"/>
        </w:rPr>
        <w:t xml:space="preserve">que </w:t>
      </w:r>
      <w:r w:rsidR="68443E6E" w:rsidRPr="2435C648">
        <w:rPr>
          <w:rFonts w:cs="Tahoma"/>
          <w:b/>
          <w:bCs/>
          <w:sz w:val="22"/>
          <w:szCs w:val="22"/>
        </w:rPr>
        <w:t>s</w:t>
      </w:r>
      <w:r w:rsidR="007413A7" w:rsidRPr="2435C648">
        <w:rPr>
          <w:rFonts w:cs="Tahoma"/>
          <w:b/>
          <w:bCs/>
          <w:sz w:val="22"/>
          <w:szCs w:val="22"/>
        </w:rPr>
        <w:t>i no realiza las modificaciones solicitadas retirar</w:t>
      </w:r>
      <w:r w:rsidR="58C50A19" w:rsidRPr="2435C648">
        <w:rPr>
          <w:rFonts w:cs="Tahoma"/>
          <w:b/>
          <w:bCs/>
          <w:sz w:val="22"/>
          <w:szCs w:val="22"/>
        </w:rPr>
        <w:t>á</w:t>
      </w:r>
      <w:r w:rsidR="007413A7" w:rsidRPr="2435C648">
        <w:rPr>
          <w:rFonts w:cs="Tahoma"/>
          <w:b/>
          <w:bCs/>
          <w:sz w:val="22"/>
          <w:szCs w:val="22"/>
        </w:rPr>
        <w:t xml:space="preserve">n su apoyo al documento referido y a </w:t>
      </w:r>
      <w:r w:rsidR="00F5780A" w:rsidRPr="2435C648">
        <w:rPr>
          <w:rFonts w:cs="Tahoma"/>
          <w:b/>
          <w:bCs/>
          <w:sz w:val="22"/>
          <w:szCs w:val="22"/>
        </w:rPr>
        <w:t>cualquier</w:t>
      </w:r>
      <w:r w:rsidR="007413A7" w:rsidRPr="2435C648">
        <w:rPr>
          <w:rFonts w:cs="Tahoma"/>
          <w:b/>
          <w:bCs/>
          <w:sz w:val="22"/>
          <w:szCs w:val="22"/>
        </w:rPr>
        <w:t xml:space="preserve"> otro que lo incorpore como referencia.</w:t>
      </w:r>
    </w:p>
    <w:p w14:paraId="0223A1A2" w14:textId="6CF58B1E" w:rsidR="003C10FE" w:rsidRDefault="688D3F84" w:rsidP="004B00F9">
      <w:pPr>
        <w:spacing w:before="360" w:after="200" w:line="288" w:lineRule="auto"/>
        <w:ind w:left="-425" w:right="-709"/>
        <w:jc w:val="both"/>
        <w:rPr>
          <w:rFonts w:cs="Tahoma"/>
          <w:sz w:val="22"/>
          <w:szCs w:val="22"/>
        </w:rPr>
      </w:pPr>
      <w:r w:rsidRPr="2435C648">
        <w:rPr>
          <w:rFonts w:cs="Tahoma"/>
          <w:b/>
          <w:bCs/>
          <w:sz w:val="22"/>
          <w:szCs w:val="22"/>
        </w:rPr>
        <w:t xml:space="preserve">Madrid, </w:t>
      </w:r>
      <w:r w:rsidR="00F87E27">
        <w:rPr>
          <w:rFonts w:cs="Tahoma"/>
          <w:b/>
          <w:bCs/>
          <w:sz w:val="22"/>
          <w:szCs w:val="22"/>
        </w:rPr>
        <w:t>22</w:t>
      </w:r>
      <w:r w:rsidR="2CBBE01B" w:rsidRPr="2435C648">
        <w:rPr>
          <w:rFonts w:cs="Tahoma"/>
          <w:b/>
          <w:bCs/>
          <w:sz w:val="22"/>
          <w:szCs w:val="22"/>
        </w:rPr>
        <w:t xml:space="preserve"> de</w:t>
      </w:r>
      <w:r w:rsidR="55C364F6" w:rsidRPr="2435C648">
        <w:rPr>
          <w:rFonts w:cs="Tahoma"/>
          <w:b/>
          <w:bCs/>
          <w:sz w:val="22"/>
          <w:szCs w:val="22"/>
        </w:rPr>
        <w:t xml:space="preserve"> </w:t>
      </w:r>
      <w:r w:rsidR="069317CE" w:rsidRPr="2435C648">
        <w:rPr>
          <w:rFonts w:cs="Tahoma"/>
          <w:b/>
          <w:bCs/>
          <w:sz w:val="22"/>
          <w:szCs w:val="22"/>
        </w:rPr>
        <w:t>m</w:t>
      </w:r>
      <w:r w:rsidR="403B22DE" w:rsidRPr="2435C648">
        <w:rPr>
          <w:rFonts w:cs="Tahoma"/>
          <w:b/>
          <w:bCs/>
          <w:sz w:val="22"/>
          <w:szCs w:val="22"/>
        </w:rPr>
        <w:t>ayo</w:t>
      </w:r>
      <w:r w:rsidR="6804E913" w:rsidRPr="2435C648">
        <w:rPr>
          <w:rFonts w:cs="Tahoma"/>
          <w:b/>
          <w:bCs/>
          <w:sz w:val="22"/>
          <w:szCs w:val="22"/>
        </w:rPr>
        <w:t xml:space="preserve"> de 20</w:t>
      </w:r>
      <w:r w:rsidR="658CA07D" w:rsidRPr="2435C648">
        <w:rPr>
          <w:rFonts w:cs="Tahoma"/>
          <w:b/>
          <w:bCs/>
          <w:sz w:val="22"/>
          <w:szCs w:val="22"/>
        </w:rPr>
        <w:t>20</w:t>
      </w:r>
      <w:r w:rsidRPr="2435C648">
        <w:rPr>
          <w:rFonts w:cs="Tahoma"/>
          <w:b/>
          <w:bCs/>
          <w:sz w:val="22"/>
          <w:szCs w:val="22"/>
        </w:rPr>
        <w:t>.</w:t>
      </w:r>
      <w:r w:rsidRPr="2435C648">
        <w:rPr>
          <w:rFonts w:cs="Tahoma"/>
          <w:sz w:val="22"/>
          <w:szCs w:val="22"/>
        </w:rPr>
        <w:t xml:space="preserve"> – </w:t>
      </w:r>
      <w:r w:rsidR="003C10FE" w:rsidRPr="2435C648">
        <w:rPr>
          <w:rFonts w:cs="Tahoma"/>
          <w:sz w:val="22"/>
          <w:szCs w:val="22"/>
        </w:rPr>
        <w:t xml:space="preserve">El Consejo General de Enfermería (CGE) ha exigido por carta al ministro de Sanidad la inmediata modificación del </w:t>
      </w:r>
      <w:r w:rsidR="003C10FE" w:rsidRPr="2435C648">
        <w:rPr>
          <w:rFonts w:cs="Tahoma"/>
          <w:i/>
          <w:iCs/>
          <w:sz w:val="22"/>
          <w:szCs w:val="22"/>
        </w:rPr>
        <w:t xml:space="preserve">Documento técnico de prevención y control de la infección por COVID-19 </w:t>
      </w:r>
      <w:r w:rsidR="003C10FE" w:rsidRPr="2435C648">
        <w:rPr>
          <w:rFonts w:cs="Tahoma"/>
          <w:sz w:val="22"/>
          <w:szCs w:val="22"/>
        </w:rPr>
        <w:t xml:space="preserve">porque el actual redactado atenta de lleno contra la seguridad de los profesionales sanitarios. Así lo documentan y demuestran en un </w:t>
      </w:r>
      <w:r w:rsidR="7B927115" w:rsidRPr="2435C648">
        <w:rPr>
          <w:rFonts w:cs="Tahoma"/>
          <w:sz w:val="22"/>
          <w:szCs w:val="22"/>
        </w:rPr>
        <w:t>m</w:t>
      </w:r>
      <w:r w:rsidR="003C10FE" w:rsidRPr="2435C648">
        <w:rPr>
          <w:rFonts w:cs="Tahoma"/>
          <w:sz w:val="22"/>
          <w:szCs w:val="22"/>
        </w:rPr>
        <w:t xml:space="preserve">anifiesto elaborado por el </w:t>
      </w:r>
      <w:r w:rsidR="00F5780A" w:rsidRPr="2435C648">
        <w:rPr>
          <w:rFonts w:cs="Tahoma"/>
          <w:sz w:val="22"/>
          <w:szCs w:val="22"/>
        </w:rPr>
        <w:t xml:space="preserve">propio </w:t>
      </w:r>
      <w:r w:rsidR="003C10FE" w:rsidRPr="2435C648">
        <w:rPr>
          <w:rFonts w:cs="Tahoma"/>
          <w:sz w:val="22"/>
          <w:szCs w:val="22"/>
        </w:rPr>
        <w:t xml:space="preserve">CGE </w:t>
      </w:r>
      <w:r w:rsidR="746EE98C" w:rsidRPr="2435C648">
        <w:rPr>
          <w:rFonts w:cs="Tahoma"/>
          <w:sz w:val="22"/>
          <w:szCs w:val="22"/>
        </w:rPr>
        <w:t>con el apoyo de</w:t>
      </w:r>
      <w:r w:rsidR="003C10FE" w:rsidRPr="2435C648">
        <w:rPr>
          <w:rFonts w:cs="Tahoma"/>
          <w:sz w:val="22"/>
          <w:szCs w:val="22"/>
        </w:rPr>
        <w:t xml:space="preserve"> sociedades científicas </w:t>
      </w:r>
      <w:r w:rsidR="29AB0DC2" w:rsidRPr="2435C648">
        <w:rPr>
          <w:rFonts w:cs="Tahoma"/>
          <w:sz w:val="22"/>
          <w:szCs w:val="22"/>
        </w:rPr>
        <w:t>enfermeras</w:t>
      </w:r>
      <w:r w:rsidR="003C10FE" w:rsidRPr="2435C648">
        <w:rPr>
          <w:rFonts w:cs="Tahoma"/>
          <w:sz w:val="22"/>
          <w:szCs w:val="22"/>
        </w:rPr>
        <w:t xml:space="preserve">, incluyendo a la </w:t>
      </w:r>
      <w:r w:rsidR="00F5780A" w:rsidRPr="2435C648">
        <w:rPr>
          <w:rFonts w:cs="Tahoma"/>
          <w:sz w:val="22"/>
          <w:szCs w:val="22"/>
        </w:rPr>
        <w:t>Asociación</w:t>
      </w:r>
      <w:r w:rsidR="003C10FE" w:rsidRPr="2435C648">
        <w:rPr>
          <w:rFonts w:cs="Tahoma"/>
          <w:sz w:val="22"/>
          <w:szCs w:val="22"/>
        </w:rPr>
        <w:t xml:space="preserve"> de </w:t>
      </w:r>
      <w:r w:rsidR="000A4BC0" w:rsidRPr="2435C648">
        <w:rPr>
          <w:rFonts w:cs="Tahoma"/>
          <w:sz w:val="22"/>
          <w:szCs w:val="22"/>
        </w:rPr>
        <w:t>Enfermería</w:t>
      </w:r>
      <w:r w:rsidR="003C10FE" w:rsidRPr="2435C648">
        <w:rPr>
          <w:rFonts w:cs="Tahoma"/>
          <w:sz w:val="22"/>
          <w:szCs w:val="22"/>
        </w:rPr>
        <w:t xml:space="preserve"> del Trabajo (AET)</w:t>
      </w:r>
      <w:r w:rsidR="76601F2E" w:rsidRPr="2435C648">
        <w:rPr>
          <w:rFonts w:cs="Tahoma"/>
          <w:sz w:val="22"/>
          <w:szCs w:val="22"/>
        </w:rPr>
        <w:t>,</w:t>
      </w:r>
      <w:r w:rsidR="003C10FE" w:rsidRPr="2435C648">
        <w:rPr>
          <w:rFonts w:cs="Tahoma"/>
          <w:sz w:val="22"/>
          <w:szCs w:val="22"/>
        </w:rPr>
        <w:t xml:space="preserve"> la </w:t>
      </w:r>
      <w:r w:rsidR="00F5780A" w:rsidRPr="2435C648">
        <w:rPr>
          <w:rFonts w:cs="Tahoma"/>
          <w:sz w:val="22"/>
          <w:szCs w:val="22"/>
        </w:rPr>
        <w:t>Asociación</w:t>
      </w:r>
      <w:r w:rsidR="003C10FE" w:rsidRPr="2435C648">
        <w:rPr>
          <w:rFonts w:cs="Tahoma"/>
          <w:sz w:val="22"/>
          <w:szCs w:val="22"/>
        </w:rPr>
        <w:t xml:space="preserve"> </w:t>
      </w:r>
      <w:r w:rsidR="00F5780A" w:rsidRPr="2435C648">
        <w:rPr>
          <w:rFonts w:cs="Tahoma"/>
          <w:sz w:val="22"/>
          <w:szCs w:val="22"/>
        </w:rPr>
        <w:t>Española</w:t>
      </w:r>
      <w:r w:rsidR="003C10FE" w:rsidRPr="2435C648">
        <w:rPr>
          <w:rFonts w:cs="Tahoma"/>
          <w:sz w:val="22"/>
          <w:szCs w:val="22"/>
        </w:rPr>
        <w:t xml:space="preserve"> de </w:t>
      </w:r>
      <w:r w:rsidR="00F5780A" w:rsidRPr="2435C648">
        <w:rPr>
          <w:rFonts w:cs="Tahoma"/>
          <w:sz w:val="22"/>
          <w:szCs w:val="22"/>
        </w:rPr>
        <w:t>Enfermería</w:t>
      </w:r>
      <w:r w:rsidR="003C10FE" w:rsidRPr="2435C648">
        <w:rPr>
          <w:rFonts w:cs="Tahoma"/>
          <w:sz w:val="22"/>
          <w:szCs w:val="22"/>
        </w:rPr>
        <w:t xml:space="preserve"> de </w:t>
      </w:r>
      <w:r w:rsidR="00F5780A" w:rsidRPr="2435C648">
        <w:rPr>
          <w:rFonts w:cs="Tahoma"/>
          <w:sz w:val="22"/>
          <w:szCs w:val="22"/>
        </w:rPr>
        <w:t>Prevención</w:t>
      </w:r>
      <w:r w:rsidR="003C10FE" w:rsidRPr="2435C648">
        <w:rPr>
          <w:rFonts w:cs="Tahoma"/>
          <w:sz w:val="22"/>
          <w:szCs w:val="22"/>
        </w:rPr>
        <w:t xml:space="preserve"> y Control de Infecciones (</w:t>
      </w:r>
      <w:proofErr w:type="spellStart"/>
      <w:r w:rsidR="003C10FE" w:rsidRPr="2435C648">
        <w:rPr>
          <w:rFonts w:cs="Tahoma"/>
          <w:sz w:val="22"/>
          <w:szCs w:val="22"/>
        </w:rPr>
        <w:t>AEEPyCI</w:t>
      </w:r>
      <w:proofErr w:type="spellEnd"/>
      <w:r w:rsidR="003C10FE" w:rsidRPr="2435C648">
        <w:rPr>
          <w:rFonts w:cs="Tahoma"/>
          <w:sz w:val="22"/>
          <w:szCs w:val="22"/>
        </w:rPr>
        <w:t>),</w:t>
      </w:r>
      <w:r w:rsidR="7D5707D5" w:rsidRPr="2435C648">
        <w:rPr>
          <w:rFonts w:cs="Tahoma"/>
          <w:sz w:val="22"/>
          <w:szCs w:val="22"/>
        </w:rPr>
        <w:t xml:space="preserve"> entre </w:t>
      </w:r>
      <w:r w:rsidR="000F2D2F" w:rsidRPr="2435C648">
        <w:rPr>
          <w:rFonts w:cs="Tahoma"/>
          <w:sz w:val="22"/>
          <w:szCs w:val="22"/>
        </w:rPr>
        <w:t>otras, entidades</w:t>
      </w:r>
      <w:r w:rsidR="003C10FE" w:rsidRPr="2435C648">
        <w:rPr>
          <w:rFonts w:cs="Tahoma"/>
          <w:sz w:val="22"/>
          <w:szCs w:val="22"/>
        </w:rPr>
        <w:t xml:space="preserve"> que asesoraron al Ministerio en la elaboración de dicho </w:t>
      </w:r>
      <w:r w:rsidR="00F5780A" w:rsidRPr="2435C648">
        <w:rPr>
          <w:rFonts w:cs="Tahoma"/>
          <w:sz w:val="22"/>
          <w:szCs w:val="22"/>
        </w:rPr>
        <w:t>documento oficial</w:t>
      </w:r>
      <w:r w:rsidR="003C10FE" w:rsidRPr="2435C648">
        <w:rPr>
          <w:rFonts w:cs="Tahoma"/>
          <w:sz w:val="22"/>
          <w:szCs w:val="22"/>
        </w:rPr>
        <w:t>.</w:t>
      </w:r>
    </w:p>
    <w:p w14:paraId="71D8D624" w14:textId="5F17F180" w:rsidR="00F5780A" w:rsidRPr="00F5780A" w:rsidRDefault="00F5780A" w:rsidP="003C10FE">
      <w:pPr>
        <w:spacing w:before="240" w:line="288" w:lineRule="auto"/>
        <w:ind w:left="-426" w:right="-710"/>
        <w:jc w:val="both"/>
        <w:rPr>
          <w:rFonts w:cs="Tahoma"/>
          <w:b/>
          <w:bCs/>
          <w:sz w:val="22"/>
          <w:szCs w:val="22"/>
        </w:rPr>
      </w:pPr>
      <w:r w:rsidRPr="00F5780A">
        <w:rPr>
          <w:rFonts w:cs="Tahoma"/>
          <w:b/>
          <w:bCs/>
          <w:sz w:val="22"/>
          <w:szCs w:val="22"/>
        </w:rPr>
        <w:t>Las mascarillas quirúrgicas no protegen frente agentes externos</w:t>
      </w:r>
    </w:p>
    <w:p w14:paraId="20E187E1" w14:textId="6AF6EB4C" w:rsidR="003C10FE" w:rsidRPr="003C10FE" w:rsidRDefault="003C10FE" w:rsidP="00F5780A">
      <w:pPr>
        <w:spacing w:line="288" w:lineRule="auto"/>
        <w:ind w:left="-425" w:right="-709"/>
        <w:jc w:val="both"/>
        <w:rPr>
          <w:rFonts w:cs="Tahoma"/>
          <w:sz w:val="22"/>
          <w:szCs w:val="22"/>
        </w:rPr>
      </w:pPr>
      <w:r w:rsidRPr="2435C648">
        <w:rPr>
          <w:rFonts w:cs="Tahoma"/>
          <w:sz w:val="22"/>
          <w:szCs w:val="22"/>
        </w:rPr>
        <w:t xml:space="preserve">El manifiesto suscrito por toda la profesión enfermera alerta de que en el citado documento oficial del Ministerio considera que en aquellos procedimientos clínicos en los que “no se generen aerosoles” las mascarillas </w:t>
      </w:r>
      <w:proofErr w:type="spellStart"/>
      <w:r w:rsidRPr="2435C648">
        <w:rPr>
          <w:rFonts w:cs="Tahoma"/>
          <w:sz w:val="22"/>
          <w:szCs w:val="22"/>
        </w:rPr>
        <w:t>quirúrgicas</w:t>
      </w:r>
      <w:proofErr w:type="spellEnd"/>
      <w:r w:rsidRPr="2435C648">
        <w:rPr>
          <w:rFonts w:cs="Tahoma"/>
          <w:sz w:val="22"/>
          <w:szCs w:val="22"/>
        </w:rPr>
        <w:t xml:space="preserve"> son “suficiente protección respiratoria” para los profesionales sanitarios. Sin emb</w:t>
      </w:r>
      <w:r w:rsidR="412D6791" w:rsidRPr="2435C648">
        <w:rPr>
          <w:rFonts w:cs="Tahoma"/>
          <w:sz w:val="22"/>
          <w:szCs w:val="22"/>
        </w:rPr>
        <w:t>ar</w:t>
      </w:r>
      <w:r w:rsidRPr="2435C648">
        <w:rPr>
          <w:rFonts w:cs="Tahoma"/>
          <w:sz w:val="22"/>
          <w:szCs w:val="22"/>
        </w:rPr>
        <w:t xml:space="preserve">go, el Consejo General de Enfermería recrimina al Ministerio que la propia norma que regula dichas mascarillas (EN 14683:2019) ya deja bien claro que éstas no </w:t>
      </w:r>
      <w:r w:rsidR="000A4BC0" w:rsidRPr="2435C648">
        <w:rPr>
          <w:rFonts w:cs="Tahoma"/>
          <w:sz w:val="22"/>
          <w:szCs w:val="22"/>
        </w:rPr>
        <w:t>están</w:t>
      </w:r>
      <w:r w:rsidRPr="2435C648">
        <w:rPr>
          <w:rFonts w:cs="Tahoma"/>
          <w:sz w:val="22"/>
          <w:szCs w:val="22"/>
        </w:rPr>
        <w:t xml:space="preserve"> </w:t>
      </w:r>
      <w:r w:rsidR="000A4BC0" w:rsidRPr="2435C648">
        <w:rPr>
          <w:rFonts w:cs="Tahoma"/>
          <w:sz w:val="22"/>
          <w:szCs w:val="22"/>
        </w:rPr>
        <w:t>diseñadas</w:t>
      </w:r>
      <w:r w:rsidRPr="2435C648">
        <w:rPr>
          <w:rFonts w:cs="Tahoma"/>
          <w:sz w:val="22"/>
          <w:szCs w:val="22"/>
        </w:rPr>
        <w:t xml:space="preserve"> para proteger a la</w:t>
      </w:r>
      <w:r w:rsidR="0914A173" w:rsidRPr="2435C648">
        <w:rPr>
          <w:rFonts w:cs="Tahoma"/>
          <w:sz w:val="22"/>
          <w:szCs w:val="22"/>
        </w:rPr>
        <w:t>s</w:t>
      </w:r>
      <w:r w:rsidRPr="2435C648">
        <w:rPr>
          <w:rFonts w:cs="Tahoma"/>
          <w:sz w:val="22"/>
          <w:szCs w:val="22"/>
        </w:rPr>
        <w:t xml:space="preserve"> persona</w:t>
      </w:r>
      <w:r w:rsidR="19924558" w:rsidRPr="2435C648">
        <w:rPr>
          <w:rFonts w:cs="Tahoma"/>
          <w:sz w:val="22"/>
          <w:szCs w:val="22"/>
        </w:rPr>
        <w:t>s</w:t>
      </w:r>
      <w:r w:rsidRPr="2435C648">
        <w:rPr>
          <w:rFonts w:cs="Tahoma"/>
          <w:sz w:val="22"/>
          <w:szCs w:val="22"/>
        </w:rPr>
        <w:t xml:space="preserve"> que la</w:t>
      </w:r>
      <w:r w:rsidR="77609181" w:rsidRPr="2435C648">
        <w:rPr>
          <w:rFonts w:cs="Tahoma"/>
          <w:sz w:val="22"/>
          <w:szCs w:val="22"/>
        </w:rPr>
        <w:t>s</w:t>
      </w:r>
      <w:r w:rsidRPr="2435C648">
        <w:rPr>
          <w:rFonts w:cs="Tahoma"/>
          <w:sz w:val="22"/>
          <w:szCs w:val="22"/>
        </w:rPr>
        <w:t xml:space="preserve"> lleva</w:t>
      </w:r>
      <w:r w:rsidR="64D3776A" w:rsidRPr="2435C648">
        <w:rPr>
          <w:rFonts w:cs="Tahoma"/>
          <w:sz w:val="22"/>
          <w:szCs w:val="22"/>
        </w:rPr>
        <w:t>n</w:t>
      </w:r>
      <w:r w:rsidRPr="2435C648">
        <w:rPr>
          <w:rFonts w:cs="Tahoma"/>
          <w:sz w:val="22"/>
          <w:szCs w:val="22"/>
        </w:rPr>
        <w:t xml:space="preserve"> puesta</w:t>
      </w:r>
      <w:r w:rsidR="10FE9A76" w:rsidRPr="2435C648">
        <w:rPr>
          <w:rFonts w:cs="Tahoma"/>
          <w:sz w:val="22"/>
          <w:szCs w:val="22"/>
        </w:rPr>
        <w:t>s</w:t>
      </w:r>
      <w:r w:rsidRPr="2435C648">
        <w:rPr>
          <w:rFonts w:cs="Tahoma"/>
          <w:sz w:val="22"/>
          <w:szCs w:val="22"/>
        </w:rPr>
        <w:t xml:space="preserve"> frente  a las </w:t>
      </w:r>
      <w:r w:rsidR="00597515" w:rsidRPr="2435C648">
        <w:rPr>
          <w:rFonts w:cs="Tahoma"/>
          <w:sz w:val="22"/>
          <w:szCs w:val="22"/>
        </w:rPr>
        <w:t>partículas</w:t>
      </w:r>
      <w:r w:rsidRPr="2435C648">
        <w:rPr>
          <w:rFonts w:cs="Tahoma"/>
          <w:sz w:val="22"/>
          <w:szCs w:val="22"/>
        </w:rPr>
        <w:t xml:space="preserve"> que hay en el ambiente</w:t>
      </w:r>
      <w:r w:rsidR="3C1A312E" w:rsidRPr="2435C648">
        <w:rPr>
          <w:rFonts w:cs="Tahoma"/>
          <w:sz w:val="22"/>
          <w:szCs w:val="22"/>
        </w:rPr>
        <w:t xml:space="preserve"> </w:t>
      </w:r>
      <w:r w:rsidR="3C1A312E" w:rsidRPr="2435C648">
        <w:rPr>
          <w:rFonts w:cs="Tahoma"/>
          <w:sz w:val="22"/>
          <w:szCs w:val="22"/>
        </w:rPr>
        <w:lastRenderedPageBreak/>
        <w:t>independientemente de su naturaleza y tamaño</w:t>
      </w:r>
      <w:r w:rsidRPr="2435C648">
        <w:rPr>
          <w:rFonts w:cs="Tahoma"/>
          <w:sz w:val="22"/>
          <w:szCs w:val="22"/>
        </w:rPr>
        <w:t>. El documento recuerda que s</w:t>
      </w:r>
      <w:r w:rsidR="71204DD2" w:rsidRPr="2435C648">
        <w:rPr>
          <w:rFonts w:cs="Tahoma"/>
          <w:sz w:val="22"/>
          <w:szCs w:val="22"/>
        </w:rPr>
        <w:t xml:space="preserve">i </w:t>
      </w:r>
      <w:r w:rsidRPr="2435C648">
        <w:rPr>
          <w:rFonts w:cs="Tahoma"/>
          <w:sz w:val="22"/>
          <w:szCs w:val="22"/>
        </w:rPr>
        <w:t>se trata de proteger al profesional que lleva la mascarilla</w:t>
      </w:r>
      <w:r w:rsidR="43AE6ED5" w:rsidRPr="2435C648">
        <w:rPr>
          <w:rFonts w:cs="Tahoma"/>
          <w:sz w:val="22"/>
          <w:szCs w:val="22"/>
        </w:rPr>
        <w:t>,</w:t>
      </w:r>
      <w:r w:rsidRPr="2435C648">
        <w:rPr>
          <w:rFonts w:cs="Tahoma"/>
          <w:sz w:val="22"/>
          <w:szCs w:val="22"/>
        </w:rPr>
        <w:t xml:space="preserve"> deberá seguirse la norma EN 149:2001 que establece que deberán usarse “mascarillas </w:t>
      </w:r>
      <w:proofErr w:type="spellStart"/>
      <w:r w:rsidRPr="2435C648">
        <w:rPr>
          <w:rFonts w:cs="Tahoma"/>
          <w:sz w:val="22"/>
          <w:szCs w:val="22"/>
        </w:rPr>
        <w:t>autofiltrantes</w:t>
      </w:r>
      <w:proofErr w:type="spellEnd"/>
      <w:r w:rsidRPr="2435C648">
        <w:rPr>
          <w:rFonts w:cs="Tahoma"/>
          <w:sz w:val="22"/>
          <w:szCs w:val="22"/>
        </w:rPr>
        <w:t>”</w:t>
      </w:r>
      <w:r w:rsidR="13E55DC9" w:rsidRPr="2435C648">
        <w:rPr>
          <w:rFonts w:cs="Tahoma"/>
          <w:sz w:val="22"/>
          <w:szCs w:val="22"/>
        </w:rPr>
        <w:t>.</w:t>
      </w:r>
      <w:r w:rsidRPr="2435C648">
        <w:rPr>
          <w:rFonts w:cs="Tahoma"/>
          <w:sz w:val="22"/>
          <w:szCs w:val="22"/>
        </w:rPr>
        <w:t xml:space="preserve"> </w:t>
      </w:r>
    </w:p>
    <w:p w14:paraId="14EE5273" w14:textId="5D55C6F8" w:rsidR="004B00F9" w:rsidRPr="004B00F9" w:rsidRDefault="004B00F9" w:rsidP="00F5780A">
      <w:pPr>
        <w:spacing w:before="200" w:line="288" w:lineRule="auto"/>
        <w:ind w:left="-425" w:right="-709"/>
        <w:jc w:val="both"/>
        <w:rPr>
          <w:rFonts w:cs="Tahoma"/>
          <w:b/>
          <w:bCs/>
          <w:sz w:val="22"/>
          <w:szCs w:val="22"/>
        </w:rPr>
      </w:pPr>
      <w:r w:rsidRPr="004B00F9">
        <w:rPr>
          <w:rFonts w:cs="Tahoma"/>
          <w:b/>
          <w:bCs/>
          <w:sz w:val="22"/>
          <w:szCs w:val="22"/>
        </w:rPr>
        <w:t>La evidencia científica demuestra el riesgo elevado</w:t>
      </w:r>
    </w:p>
    <w:p w14:paraId="1791C15A" w14:textId="040829A0" w:rsidR="003C10FE" w:rsidRPr="003C10FE" w:rsidRDefault="003C10FE" w:rsidP="2435C648">
      <w:pPr>
        <w:spacing w:line="288" w:lineRule="auto"/>
        <w:ind w:left="-425" w:right="-709"/>
        <w:jc w:val="both"/>
        <w:rPr>
          <w:rFonts w:cs="Tahoma"/>
          <w:sz w:val="22"/>
          <w:szCs w:val="22"/>
        </w:rPr>
      </w:pPr>
      <w:r w:rsidRPr="2435C648">
        <w:rPr>
          <w:rFonts w:cs="Tahoma"/>
          <w:sz w:val="22"/>
          <w:szCs w:val="22"/>
        </w:rPr>
        <w:t>El Consejo General de Enfermería enfatiza en el manifiesto que la exigencia</w:t>
      </w:r>
      <w:r w:rsidR="00F5780A" w:rsidRPr="2435C648">
        <w:rPr>
          <w:rFonts w:cs="Tahoma"/>
          <w:sz w:val="22"/>
          <w:szCs w:val="22"/>
        </w:rPr>
        <w:t>s</w:t>
      </w:r>
      <w:r w:rsidRPr="2435C648">
        <w:rPr>
          <w:rFonts w:cs="Tahoma"/>
          <w:sz w:val="22"/>
          <w:szCs w:val="22"/>
        </w:rPr>
        <w:t xml:space="preserve"> </w:t>
      </w:r>
      <w:r w:rsidR="00F5780A" w:rsidRPr="2435C648">
        <w:rPr>
          <w:rFonts w:cs="Tahoma"/>
          <w:sz w:val="22"/>
          <w:szCs w:val="22"/>
        </w:rPr>
        <w:t>tienen como único objetivo</w:t>
      </w:r>
      <w:r w:rsidRPr="2435C648">
        <w:rPr>
          <w:rFonts w:cs="Tahoma"/>
          <w:sz w:val="22"/>
          <w:szCs w:val="22"/>
        </w:rPr>
        <w:t xml:space="preserve"> “garantizar la seguridad de pacientes y trabajadores sanitarios, ante la cantidad elevada de contagios en </w:t>
      </w:r>
      <w:r w:rsidR="3A9B273E" w:rsidRPr="2435C648">
        <w:rPr>
          <w:rFonts w:cs="Tahoma"/>
          <w:sz w:val="22"/>
          <w:szCs w:val="22"/>
        </w:rPr>
        <w:t>el entorno sanitario</w:t>
      </w:r>
      <w:r w:rsidRPr="2435C648">
        <w:rPr>
          <w:rFonts w:cs="Tahoma"/>
          <w:sz w:val="22"/>
          <w:szCs w:val="22"/>
        </w:rPr>
        <w:t>” y recuerda “</w:t>
      </w:r>
      <w:r w:rsidR="12C8EB7F" w:rsidRPr="2435C648">
        <w:rPr>
          <w:rFonts w:cs="Tahoma"/>
          <w:sz w:val="22"/>
          <w:szCs w:val="22"/>
        </w:rPr>
        <w:t xml:space="preserve">el </w:t>
      </w:r>
      <w:r w:rsidRPr="2435C648">
        <w:rPr>
          <w:rFonts w:cs="Tahoma"/>
          <w:sz w:val="22"/>
          <w:szCs w:val="22"/>
        </w:rPr>
        <w:t>desconocimiento actual de aspectos relacionados con el patógeno, su transmisión y l</w:t>
      </w:r>
      <w:r w:rsidR="6F01ACAE" w:rsidRPr="2435C648">
        <w:rPr>
          <w:rFonts w:cs="Tahoma"/>
          <w:sz w:val="22"/>
          <w:szCs w:val="22"/>
        </w:rPr>
        <w:t>os</w:t>
      </w:r>
      <w:r w:rsidRPr="2435C648">
        <w:rPr>
          <w:rFonts w:cs="Tahoma"/>
          <w:sz w:val="22"/>
          <w:szCs w:val="22"/>
        </w:rPr>
        <w:t xml:space="preserve"> procedimientos </w:t>
      </w:r>
      <w:r w:rsidR="5B5D694E" w:rsidRPr="2435C648">
        <w:rPr>
          <w:rFonts w:cs="Tahoma"/>
          <w:sz w:val="22"/>
          <w:szCs w:val="22"/>
        </w:rPr>
        <w:t>realizados a los pacientes</w:t>
      </w:r>
      <w:r w:rsidR="52E4567D" w:rsidRPr="2435C648">
        <w:rPr>
          <w:rFonts w:cs="Tahoma"/>
          <w:sz w:val="22"/>
          <w:szCs w:val="22"/>
        </w:rPr>
        <w:t xml:space="preserve"> con capacidad</w:t>
      </w:r>
      <w:r w:rsidRPr="2435C648">
        <w:rPr>
          <w:rFonts w:cs="Tahoma"/>
          <w:sz w:val="22"/>
          <w:szCs w:val="22"/>
        </w:rPr>
        <w:t xml:space="preserve"> </w:t>
      </w:r>
      <w:r w:rsidR="2D34363E" w:rsidRPr="2435C648">
        <w:rPr>
          <w:rFonts w:cs="Tahoma"/>
          <w:sz w:val="22"/>
          <w:szCs w:val="22"/>
        </w:rPr>
        <w:t>para</w:t>
      </w:r>
      <w:r w:rsidRPr="2435C648">
        <w:rPr>
          <w:rFonts w:cs="Tahoma"/>
          <w:sz w:val="22"/>
          <w:szCs w:val="22"/>
        </w:rPr>
        <w:t xml:space="preserve"> generar aerosoles </w:t>
      </w:r>
      <w:r w:rsidR="6731C2CA" w:rsidRPr="2435C648">
        <w:rPr>
          <w:rFonts w:cs="Tahoma"/>
          <w:sz w:val="22"/>
          <w:szCs w:val="22"/>
        </w:rPr>
        <w:t xml:space="preserve">. </w:t>
      </w:r>
    </w:p>
    <w:p w14:paraId="317B0BB1" w14:textId="48318304" w:rsidR="003C10FE" w:rsidRPr="003C10FE" w:rsidRDefault="6DF009FE" w:rsidP="004B00F9">
      <w:pPr>
        <w:spacing w:line="288" w:lineRule="auto"/>
        <w:ind w:left="-425" w:right="-709"/>
        <w:jc w:val="both"/>
        <w:rPr>
          <w:rFonts w:cs="Tahoma"/>
          <w:sz w:val="22"/>
          <w:szCs w:val="22"/>
        </w:rPr>
      </w:pPr>
      <w:r w:rsidRPr="22108595">
        <w:rPr>
          <w:rFonts w:cs="Tahoma"/>
          <w:sz w:val="22"/>
          <w:szCs w:val="22"/>
        </w:rPr>
        <w:t>E</w:t>
      </w:r>
      <w:r w:rsidR="003C10FE" w:rsidRPr="22108595">
        <w:rPr>
          <w:rFonts w:cs="Tahoma"/>
          <w:sz w:val="22"/>
          <w:szCs w:val="22"/>
        </w:rPr>
        <w:t xml:space="preserve">ntendemos que el riesgo de transmisión aérea aún fuera de las unidades de cuidados intensivos, podría ser elevado. Las enfermeras incluyen referencias explícitas a publicaciones </w:t>
      </w:r>
      <w:r w:rsidR="00F5780A" w:rsidRPr="22108595">
        <w:rPr>
          <w:rFonts w:cs="Tahoma"/>
          <w:sz w:val="22"/>
          <w:szCs w:val="22"/>
        </w:rPr>
        <w:t xml:space="preserve">científicas </w:t>
      </w:r>
      <w:r w:rsidR="003C10FE" w:rsidRPr="22108595">
        <w:rPr>
          <w:rFonts w:cs="Tahoma"/>
          <w:sz w:val="22"/>
          <w:szCs w:val="22"/>
        </w:rPr>
        <w:t xml:space="preserve">experimentales que “sugieren que la estabilidad del SARS-CoV-2 como aerosol suspendido en </w:t>
      </w:r>
      <w:r w:rsidR="0C975648" w:rsidRPr="22108595">
        <w:rPr>
          <w:rFonts w:cs="Tahoma"/>
          <w:sz w:val="22"/>
          <w:szCs w:val="22"/>
        </w:rPr>
        <w:t xml:space="preserve">el </w:t>
      </w:r>
      <w:r w:rsidR="003C10FE" w:rsidRPr="22108595">
        <w:rPr>
          <w:rFonts w:cs="Tahoma"/>
          <w:sz w:val="22"/>
          <w:szCs w:val="22"/>
        </w:rPr>
        <w:t>aire podría permanecer más de tres horas y que podrían producirse concentraciones víricas ambientales elevadas en centros sanitarios, hecho que obligaría a extremar la prudencia en cuanto a las recomendaciones de protección de los trabajadores sanitarios, cuya distancia habitual de trabajo es menor a 1-2 metros de distancia del paciente”.</w:t>
      </w:r>
    </w:p>
    <w:p w14:paraId="01DC768E" w14:textId="2E7C0A85" w:rsidR="00F5780A" w:rsidRPr="00F5780A" w:rsidRDefault="00F5780A" w:rsidP="00F5780A">
      <w:pPr>
        <w:spacing w:before="200" w:line="288" w:lineRule="auto"/>
        <w:ind w:left="-425" w:right="-709"/>
        <w:jc w:val="both"/>
        <w:rPr>
          <w:rFonts w:cs="Tahoma"/>
          <w:b/>
          <w:bCs/>
          <w:sz w:val="22"/>
          <w:szCs w:val="22"/>
        </w:rPr>
      </w:pPr>
      <w:r w:rsidRPr="2435C648">
        <w:rPr>
          <w:rFonts w:cs="Tahoma"/>
          <w:b/>
          <w:bCs/>
          <w:sz w:val="22"/>
          <w:szCs w:val="22"/>
        </w:rPr>
        <w:t xml:space="preserve">El redactado del Ministerio es contrario a </w:t>
      </w:r>
      <w:r w:rsidR="1ED90F52" w:rsidRPr="2435C648">
        <w:rPr>
          <w:rFonts w:cs="Tahoma"/>
          <w:b/>
          <w:bCs/>
          <w:sz w:val="22"/>
          <w:szCs w:val="22"/>
        </w:rPr>
        <w:t>algunas</w:t>
      </w:r>
      <w:r w:rsidRPr="2435C648">
        <w:rPr>
          <w:rFonts w:cs="Tahoma"/>
          <w:b/>
          <w:bCs/>
          <w:sz w:val="22"/>
          <w:szCs w:val="22"/>
        </w:rPr>
        <w:t xml:space="preserve"> recomendaciones de la OMS</w:t>
      </w:r>
      <w:r w:rsidR="22E355BA" w:rsidRPr="00741BF0">
        <w:rPr>
          <w:rFonts w:cs="Tahoma"/>
          <w:b/>
          <w:bCs/>
          <w:sz w:val="22"/>
          <w:szCs w:val="22"/>
        </w:rPr>
        <w:t xml:space="preserve"> </w:t>
      </w:r>
    </w:p>
    <w:p w14:paraId="2C82B314" w14:textId="61363ADA" w:rsidR="00D766E0" w:rsidRDefault="003C10FE" w:rsidP="000F2D2F">
      <w:pPr>
        <w:spacing w:line="288" w:lineRule="auto"/>
        <w:ind w:left="-425" w:right="-709"/>
        <w:jc w:val="both"/>
        <w:rPr>
          <w:rFonts w:cs="Tahoma"/>
          <w:sz w:val="22"/>
          <w:szCs w:val="22"/>
        </w:rPr>
      </w:pPr>
      <w:r w:rsidRPr="2435C648">
        <w:rPr>
          <w:rFonts w:cs="Tahoma"/>
          <w:sz w:val="22"/>
          <w:szCs w:val="22"/>
        </w:rPr>
        <w:t xml:space="preserve">El manifiesto también hace mención a las propias recomendaciones de la Organización Mundial de la Salud (OMS) sobre el uso de mascarillas en relación a la infección respiratoria </w:t>
      </w:r>
      <w:r w:rsidR="7AFD5E03" w:rsidRPr="00741BF0">
        <w:rPr>
          <w:rFonts w:cs="Tahoma"/>
          <w:sz w:val="22"/>
          <w:szCs w:val="22"/>
        </w:rPr>
        <w:t xml:space="preserve">que recoge el documento </w:t>
      </w:r>
      <w:r w:rsidR="00D766E0">
        <w:rPr>
          <w:rFonts w:cs="Tahoma"/>
          <w:sz w:val="22"/>
          <w:szCs w:val="22"/>
        </w:rPr>
        <w:t>(</w:t>
      </w:r>
      <w:r w:rsidR="7AFD5E03" w:rsidRPr="00597515">
        <w:rPr>
          <w:rFonts w:cs="Tahoma"/>
          <w:i/>
          <w:iCs/>
          <w:sz w:val="22"/>
          <w:szCs w:val="22"/>
        </w:rPr>
        <w:t xml:space="preserve">WHO </w:t>
      </w:r>
      <w:proofErr w:type="spellStart"/>
      <w:r w:rsidR="7AFD5E03" w:rsidRPr="00597515">
        <w:rPr>
          <w:rFonts w:cs="Tahoma"/>
          <w:i/>
          <w:iCs/>
          <w:sz w:val="22"/>
          <w:szCs w:val="22"/>
        </w:rPr>
        <w:t>guideline</w:t>
      </w:r>
      <w:proofErr w:type="spellEnd"/>
      <w:r w:rsidR="7AFD5E03" w:rsidRPr="00597515">
        <w:rPr>
          <w:rFonts w:cs="Tahoma"/>
          <w:i/>
          <w:iCs/>
          <w:sz w:val="22"/>
          <w:szCs w:val="22"/>
        </w:rPr>
        <w:t xml:space="preserve"> </w:t>
      </w:r>
      <w:proofErr w:type="spellStart"/>
      <w:r w:rsidR="7AFD5E03" w:rsidRPr="00597515">
        <w:rPr>
          <w:rFonts w:cs="Tahoma"/>
          <w:i/>
          <w:iCs/>
          <w:sz w:val="22"/>
          <w:szCs w:val="22"/>
        </w:rPr>
        <w:t>Infection</w:t>
      </w:r>
      <w:proofErr w:type="spellEnd"/>
      <w:r w:rsidR="7AFD5E03" w:rsidRPr="00597515">
        <w:rPr>
          <w:rFonts w:cs="Tahoma"/>
          <w:i/>
          <w:iCs/>
          <w:sz w:val="22"/>
          <w:szCs w:val="22"/>
        </w:rPr>
        <w:t xml:space="preserve"> </w:t>
      </w:r>
      <w:proofErr w:type="spellStart"/>
      <w:r w:rsidR="7AFD5E03" w:rsidRPr="00597515">
        <w:rPr>
          <w:rFonts w:cs="Tahoma"/>
          <w:i/>
          <w:iCs/>
          <w:sz w:val="22"/>
          <w:szCs w:val="22"/>
        </w:rPr>
        <w:t>prevention</w:t>
      </w:r>
      <w:proofErr w:type="spellEnd"/>
      <w:r w:rsidR="7AFD5E03" w:rsidRPr="00597515">
        <w:rPr>
          <w:rFonts w:cs="Tahoma"/>
          <w:i/>
          <w:iCs/>
          <w:sz w:val="22"/>
          <w:szCs w:val="22"/>
        </w:rPr>
        <w:t xml:space="preserve"> and control </w:t>
      </w:r>
      <w:proofErr w:type="spellStart"/>
      <w:r w:rsidR="7AFD5E03" w:rsidRPr="00597515">
        <w:rPr>
          <w:rFonts w:cs="Tahoma"/>
          <w:i/>
          <w:iCs/>
          <w:sz w:val="22"/>
          <w:szCs w:val="22"/>
        </w:rPr>
        <w:t>of</w:t>
      </w:r>
      <w:proofErr w:type="spellEnd"/>
      <w:r w:rsidR="7AFD5E03" w:rsidRPr="00597515">
        <w:rPr>
          <w:rFonts w:cs="Tahoma"/>
          <w:i/>
          <w:iCs/>
          <w:sz w:val="22"/>
          <w:szCs w:val="22"/>
        </w:rPr>
        <w:t xml:space="preserve"> </w:t>
      </w:r>
      <w:proofErr w:type="spellStart"/>
      <w:r w:rsidR="7AFD5E03" w:rsidRPr="00597515">
        <w:rPr>
          <w:rFonts w:cs="Tahoma"/>
          <w:i/>
          <w:iCs/>
          <w:sz w:val="22"/>
          <w:szCs w:val="22"/>
        </w:rPr>
        <w:t>epidemic</w:t>
      </w:r>
      <w:proofErr w:type="spellEnd"/>
      <w:r w:rsidR="7AFD5E03" w:rsidRPr="00597515">
        <w:rPr>
          <w:rFonts w:cs="Tahoma"/>
          <w:i/>
          <w:iCs/>
          <w:sz w:val="22"/>
          <w:szCs w:val="22"/>
        </w:rPr>
        <w:t xml:space="preserve">- and </w:t>
      </w:r>
      <w:proofErr w:type="spellStart"/>
      <w:r w:rsidR="7AFD5E03" w:rsidRPr="00597515">
        <w:rPr>
          <w:rFonts w:cs="Tahoma"/>
          <w:i/>
          <w:iCs/>
          <w:sz w:val="22"/>
          <w:szCs w:val="22"/>
        </w:rPr>
        <w:t>pandemic-prone</w:t>
      </w:r>
      <w:proofErr w:type="spellEnd"/>
      <w:r w:rsidR="7AFD5E03" w:rsidRPr="00597515">
        <w:rPr>
          <w:rFonts w:cs="Tahoma"/>
          <w:i/>
          <w:iCs/>
          <w:sz w:val="22"/>
          <w:szCs w:val="22"/>
        </w:rPr>
        <w:t xml:space="preserve"> </w:t>
      </w:r>
      <w:proofErr w:type="spellStart"/>
      <w:r w:rsidR="7AFD5E03" w:rsidRPr="00597515">
        <w:rPr>
          <w:rFonts w:cs="Tahoma"/>
          <w:i/>
          <w:iCs/>
          <w:sz w:val="22"/>
          <w:szCs w:val="22"/>
        </w:rPr>
        <w:t>acute</w:t>
      </w:r>
      <w:proofErr w:type="spellEnd"/>
      <w:r w:rsidR="7AFD5E03" w:rsidRPr="00597515">
        <w:rPr>
          <w:rFonts w:cs="Tahoma"/>
          <w:i/>
          <w:iCs/>
          <w:sz w:val="22"/>
          <w:szCs w:val="22"/>
        </w:rPr>
        <w:t xml:space="preserve"> </w:t>
      </w:r>
      <w:proofErr w:type="spellStart"/>
      <w:r w:rsidR="7AFD5E03" w:rsidRPr="00597515">
        <w:rPr>
          <w:rFonts w:cs="Tahoma"/>
          <w:i/>
          <w:iCs/>
          <w:sz w:val="22"/>
          <w:szCs w:val="22"/>
        </w:rPr>
        <w:t>respiratory</w:t>
      </w:r>
      <w:proofErr w:type="spellEnd"/>
      <w:r w:rsidR="7AFD5E03" w:rsidRPr="00597515">
        <w:rPr>
          <w:rFonts w:cs="Tahoma"/>
          <w:i/>
          <w:iCs/>
          <w:sz w:val="22"/>
          <w:szCs w:val="22"/>
        </w:rPr>
        <w:t xml:space="preserve"> </w:t>
      </w:r>
      <w:proofErr w:type="spellStart"/>
      <w:r w:rsidR="7AFD5E03" w:rsidRPr="00597515">
        <w:rPr>
          <w:rFonts w:cs="Tahoma"/>
          <w:i/>
          <w:iCs/>
          <w:sz w:val="22"/>
          <w:szCs w:val="22"/>
        </w:rPr>
        <w:t>infections</w:t>
      </w:r>
      <w:proofErr w:type="spellEnd"/>
      <w:r w:rsidR="7AFD5E03" w:rsidRPr="00597515">
        <w:rPr>
          <w:rFonts w:cs="Tahoma"/>
          <w:i/>
          <w:iCs/>
          <w:sz w:val="22"/>
          <w:szCs w:val="22"/>
        </w:rPr>
        <w:t xml:space="preserve"> in </w:t>
      </w:r>
      <w:proofErr w:type="spellStart"/>
      <w:r w:rsidR="7AFD5E03" w:rsidRPr="00597515">
        <w:rPr>
          <w:rFonts w:cs="Tahoma"/>
          <w:i/>
          <w:iCs/>
          <w:sz w:val="22"/>
          <w:szCs w:val="22"/>
        </w:rPr>
        <w:t>health</w:t>
      </w:r>
      <w:proofErr w:type="spellEnd"/>
      <w:r w:rsidR="7AFD5E03" w:rsidRPr="00597515">
        <w:rPr>
          <w:rFonts w:cs="Tahoma"/>
          <w:i/>
          <w:iCs/>
          <w:sz w:val="22"/>
          <w:szCs w:val="22"/>
        </w:rPr>
        <w:t xml:space="preserve"> </w:t>
      </w:r>
      <w:proofErr w:type="spellStart"/>
      <w:r w:rsidR="7AFD5E03" w:rsidRPr="00597515">
        <w:rPr>
          <w:rFonts w:cs="Tahoma"/>
          <w:i/>
          <w:iCs/>
          <w:sz w:val="22"/>
          <w:szCs w:val="22"/>
        </w:rPr>
        <w:t>care</w:t>
      </w:r>
      <w:proofErr w:type="spellEnd"/>
      <w:r w:rsidR="00D766E0" w:rsidRPr="00D766E0">
        <w:rPr>
          <w:rFonts w:cs="Tahoma"/>
          <w:sz w:val="22"/>
          <w:szCs w:val="22"/>
        </w:rPr>
        <w:t>)</w:t>
      </w:r>
      <w:r w:rsidRPr="2435C648">
        <w:rPr>
          <w:rFonts w:cs="Tahoma"/>
          <w:sz w:val="22"/>
          <w:szCs w:val="22"/>
        </w:rPr>
        <w:t xml:space="preserve">, </w:t>
      </w:r>
      <w:r w:rsidR="02D02330" w:rsidRPr="2435C648">
        <w:rPr>
          <w:rFonts w:cs="Tahoma"/>
          <w:sz w:val="22"/>
          <w:szCs w:val="22"/>
        </w:rPr>
        <w:t xml:space="preserve">y </w:t>
      </w:r>
      <w:r w:rsidRPr="2435C648">
        <w:rPr>
          <w:rFonts w:cs="Tahoma"/>
          <w:sz w:val="22"/>
          <w:szCs w:val="22"/>
        </w:rPr>
        <w:t xml:space="preserve">que avalan su exigencia frente al Ministerio de Sanidad. Así, en el caso de las “nuevas infecciones respiratorias agudas (IRA)” recomienda la utilización de mascarillas </w:t>
      </w:r>
      <w:proofErr w:type="spellStart"/>
      <w:r w:rsidRPr="2435C648">
        <w:rPr>
          <w:rFonts w:cs="Tahoma"/>
          <w:sz w:val="22"/>
          <w:szCs w:val="22"/>
        </w:rPr>
        <w:t>autofiltrantes</w:t>
      </w:r>
      <w:proofErr w:type="spellEnd"/>
      <w:r w:rsidRPr="2435C648">
        <w:rPr>
          <w:rFonts w:cs="Tahoma"/>
          <w:sz w:val="22"/>
          <w:szCs w:val="22"/>
        </w:rPr>
        <w:t xml:space="preserve"> para todas las interacciones con el paciente, lo cual incluye</w:t>
      </w:r>
      <w:r w:rsidR="7BF1DCAE" w:rsidRPr="2435C648">
        <w:rPr>
          <w:rFonts w:cs="Tahoma"/>
          <w:sz w:val="22"/>
          <w:szCs w:val="22"/>
        </w:rPr>
        <w:t>, además de las técnicas en las que se generen aerosoles,</w:t>
      </w:r>
      <w:r w:rsidRPr="2435C648">
        <w:rPr>
          <w:rFonts w:cs="Tahoma"/>
          <w:sz w:val="22"/>
          <w:szCs w:val="22"/>
        </w:rPr>
        <w:t xml:space="preserve"> entrar en la habitación del paciente</w:t>
      </w:r>
      <w:r w:rsidR="313D5F76" w:rsidRPr="2435C648">
        <w:rPr>
          <w:rFonts w:cs="Tahoma"/>
          <w:sz w:val="22"/>
          <w:szCs w:val="22"/>
        </w:rPr>
        <w:t xml:space="preserve"> </w:t>
      </w:r>
      <w:r w:rsidR="00597515" w:rsidRPr="2435C648">
        <w:rPr>
          <w:rFonts w:cs="Tahoma"/>
          <w:sz w:val="22"/>
          <w:szCs w:val="22"/>
        </w:rPr>
        <w:t>e intervenciones</w:t>
      </w:r>
      <w:r w:rsidRPr="2435C648">
        <w:rPr>
          <w:rFonts w:cs="Tahoma"/>
          <w:sz w:val="22"/>
          <w:szCs w:val="22"/>
        </w:rPr>
        <w:t xml:space="preserve"> a menos de un metro de distancia”.</w:t>
      </w:r>
    </w:p>
    <w:p w14:paraId="0739360F" w14:textId="228391F2" w:rsidR="004B00F9" w:rsidRPr="000F2D2F" w:rsidRDefault="004B00F9" w:rsidP="000F2D2F">
      <w:pPr>
        <w:spacing w:before="200" w:line="288" w:lineRule="auto"/>
        <w:ind w:left="-425" w:right="-709"/>
        <w:jc w:val="both"/>
        <w:rPr>
          <w:rFonts w:cs="Tahoma"/>
          <w:b/>
          <w:bCs/>
          <w:sz w:val="22"/>
          <w:szCs w:val="22"/>
        </w:rPr>
      </w:pPr>
      <w:r w:rsidRPr="2435C648">
        <w:rPr>
          <w:rFonts w:cs="Tahoma"/>
          <w:b/>
          <w:bCs/>
          <w:sz w:val="22"/>
          <w:szCs w:val="22"/>
        </w:rPr>
        <w:t>Las mascarillas no deben reutilizarse por segu</w:t>
      </w:r>
      <w:r w:rsidR="568DDA44" w:rsidRPr="2435C648">
        <w:rPr>
          <w:rFonts w:cs="Tahoma"/>
          <w:b/>
          <w:bCs/>
          <w:sz w:val="22"/>
          <w:szCs w:val="22"/>
        </w:rPr>
        <w:t>ri</w:t>
      </w:r>
      <w:r w:rsidRPr="2435C648">
        <w:rPr>
          <w:rFonts w:cs="Tahoma"/>
          <w:b/>
          <w:bCs/>
          <w:sz w:val="22"/>
          <w:szCs w:val="22"/>
        </w:rPr>
        <w:t>dad</w:t>
      </w:r>
    </w:p>
    <w:p w14:paraId="70F46228" w14:textId="500FE45F" w:rsidR="003C10FE" w:rsidRPr="003C10FE" w:rsidRDefault="003C10FE" w:rsidP="004B00F9">
      <w:pPr>
        <w:spacing w:line="288" w:lineRule="auto"/>
        <w:ind w:left="-425" w:right="-709"/>
        <w:jc w:val="both"/>
        <w:rPr>
          <w:rFonts w:cs="Tahoma"/>
          <w:sz w:val="22"/>
          <w:szCs w:val="22"/>
        </w:rPr>
      </w:pPr>
      <w:r w:rsidRPr="2435C648">
        <w:rPr>
          <w:rFonts w:cs="Tahoma"/>
          <w:sz w:val="22"/>
          <w:szCs w:val="22"/>
        </w:rPr>
        <w:t xml:space="preserve">En lo que se refiere </w:t>
      </w:r>
      <w:r w:rsidR="532F08FC" w:rsidRPr="2435C648">
        <w:rPr>
          <w:rFonts w:cs="Tahoma"/>
          <w:sz w:val="22"/>
          <w:szCs w:val="22"/>
        </w:rPr>
        <w:t xml:space="preserve">a </w:t>
      </w:r>
      <w:r w:rsidRPr="2435C648">
        <w:rPr>
          <w:rFonts w:cs="Tahoma"/>
          <w:sz w:val="22"/>
          <w:szCs w:val="22"/>
        </w:rPr>
        <w:t>la reutilización de mascarillas, el Manifiesto de la profesión enfermera recuerda a las autoridades sanitarias que resulta “imprescindible remarcar que no existe evidencia s</w:t>
      </w:r>
      <w:r w:rsidR="5B569DB7" w:rsidRPr="2435C648">
        <w:rPr>
          <w:rFonts w:cs="Tahoma"/>
          <w:sz w:val="22"/>
          <w:szCs w:val="22"/>
        </w:rPr>
        <w:t>ó</w:t>
      </w:r>
      <w:r w:rsidRPr="2435C648">
        <w:rPr>
          <w:rFonts w:cs="Tahoma"/>
          <w:sz w:val="22"/>
          <w:szCs w:val="22"/>
        </w:rPr>
        <w:t xml:space="preserve">lida sobre la reutilización ni procesado de ningún tipo de mascarilla quirúrgica y/o mascarilla </w:t>
      </w:r>
      <w:proofErr w:type="spellStart"/>
      <w:r w:rsidRPr="2435C648">
        <w:rPr>
          <w:rFonts w:cs="Tahoma"/>
          <w:sz w:val="22"/>
          <w:szCs w:val="22"/>
        </w:rPr>
        <w:t>autofiltrante</w:t>
      </w:r>
      <w:proofErr w:type="spellEnd"/>
      <w:r w:rsidRPr="2435C648">
        <w:rPr>
          <w:rFonts w:cs="Tahoma"/>
          <w:sz w:val="22"/>
          <w:szCs w:val="22"/>
        </w:rPr>
        <w:t xml:space="preserve"> y</w:t>
      </w:r>
      <w:r w:rsidR="783F3576" w:rsidRPr="2435C648">
        <w:rPr>
          <w:rFonts w:cs="Tahoma"/>
          <w:sz w:val="22"/>
          <w:szCs w:val="22"/>
        </w:rPr>
        <w:t>,</w:t>
      </w:r>
      <w:r w:rsidRPr="2435C648">
        <w:rPr>
          <w:rFonts w:cs="Tahoma"/>
          <w:sz w:val="22"/>
          <w:szCs w:val="22"/>
        </w:rPr>
        <w:t xml:space="preserve"> al existir un mecanismo de transmisión por contacto asociado, es inevitable recomendar desecharla tras cada uso”. Esta recomendación de no utilización está avalada por “el </w:t>
      </w:r>
      <w:proofErr w:type="spellStart"/>
      <w:r w:rsidRPr="2435C648">
        <w:rPr>
          <w:rFonts w:cs="Tahoma"/>
          <w:sz w:val="22"/>
          <w:szCs w:val="22"/>
        </w:rPr>
        <w:t>artículo</w:t>
      </w:r>
      <w:proofErr w:type="spellEnd"/>
      <w:r w:rsidRPr="2435C648">
        <w:rPr>
          <w:rFonts w:cs="Tahoma"/>
          <w:sz w:val="22"/>
          <w:szCs w:val="22"/>
        </w:rPr>
        <w:t xml:space="preserve"> 2 de la Directiva 2000/54/CE del Parlamento Europeo y del Consejo de 18 de septiembre de 2000 sobre la protección de los trabajadores contra los riesgos relacionados con la exposición a agentes biológicos durante el trabajo”, señala el texto.</w:t>
      </w:r>
    </w:p>
    <w:p w14:paraId="7C2BEF0B" w14:textId="599B7CDF" w:rsidR="004B00F9" w:rsidRPr="004B00F9" w:rsidRDefault="004B00F9" w:rsidP="00F5780A">
      <w:pPr>
        <w:spacing w:before="200" w:line="288" w:lineRule="auto"/>
        <w:ind w:left="-425" w:right="-709"/>
        <w:jc w:val="both"/>
        <w:rPr>
          <w:rFonts w:cs="Tahoma"/>
          <w:b/>
          <w:bCs/>
          <w:sz w:val="22"/>
          <w:szCs w:val="22"/>
        </w:rPr>
      </w:pPr>
      <w:r w:rsidRPr="004B00F9">
        <w:rPr>
          <w:rFonts w:cs="Tahoma"/>
          <w:b/>
          <w:bCs/>
          <w:sz w:val="22"/>
          <w:szCs w:val="22"/>
        </w:rPr>
        <w:t>No modificar la denominación de los trajes EPI</w:t>
      </w:r>
    </w:p>
    <w:p w14:paraId="7CA23A2E" w14:textId="4408156E" w:rsidR="003C10FE" w:rsidRDefault="003C10FE" w:rsidP="004B00F9">
      <w:pPr>
        <w:spacing w:line="288" w:lineRule="auto"/>
        <w:ind w:left="-425" w:right="-709"/>
        <w:jc w:val="both"/>
        <w:rPr>
          <w:rFonts w:cs="Tahoma"/>
          <w:sz w:val="22"/>
          <w:szCs w:val="22"/>
        </w:rPr>
      </w:pPr>
      <w:r w:rsidRPr="003C10FE">
        <w:rPr>
          <w:rFonts w:cs="Tahoma"/>
          <w:sz w:val="22"/>
          <w:szCs w:val="22"/>
        </w:rPr>
        <w:t xml:space="preserve">Por último, el Consejo General de Enfermería y las Sociedades Científicas enfermeras que suscriben el manifiesto solicitan al Ministerio que se ajuste a la regulación vigente y se abstenga de modificar “la denominación </w:t>
      </w:r>
      <w:proofErr w:type="spellStart"/>
      <w:r w:rsidRPr="003C10FE">
        <w:rPr>
          <w:rFonts w:cs="Tahoma"/>
          <w:sz w:val="22"/>
          <w:szCs w:val="22"/>
        </w:rPr>
        <w:t>EPIs</w:t>
      </w:r>
      <w:proofErr w:type="spellEnd"/>
      <w:r w:rsidRPr="003C10FE">
        <w:rPr>
          <w:rFonts w:cs="Tahoma"/>
          <w:sz w:val="22"/>
          <w:szCs w:val="22"/>
        </w:rPr>
        <w:t xml:space="preserve"> por equipo de </w:t>
      </w:r>
      <w:proofErr w:type="spellStart"/>
      <w:r w:rsidRPr="003C10FE">
        <w:rPr>
          <w:rFonts w:cs="Tahoma"/>
          <w:sz w:val="22"/>
          <w:szCs w:val="22"/>
        </w:rPr>
        <w:t>protección</w:t>
      </w:r>
      <w:proofErr w:type="spellEnd"/>
      <w:r w:rsidRPr="003C10FE">
        <w:rPr>
          <w:rFonts w:cs="Tahoma"/>
          <w:sz w:val="22"/>
          <w:szCs w:val="22"/>
        </w:rPr>
        <w:t xml:space="preserve">”. Esta exigencia se hace para evitar que puedan generarse equívocos en el desarrollo de futuras normas que vengan a establecer “las </w:t>
      </w:r>
      <w:r w:rsidR="0072736C" w:rsidRPr="003C10FE">
        <w:rPr>
          <w:rFonts w:cs="Tahoma"/>
          <w:sz w:val="22"/>
          <w:szCs w:val="22"/>
        </w:rPr>
        <w:t>características</w:t>
      </w:r>
      <w:r w:rsidRPr="003C10FE">
        <w:rPr>
          <w:rFonts w:cs="Tahoma"/>
          <w:sz w:val="22"/>
          <w:szCs w:val="22"/>
        </w:rPr>
        <w:t xml:space="preserve"> a cumplir por los equipos a utilizar los profesionales sanitarios”. “Los </w:t>
      </w:r>
      <w:proofErr w:type="spellStart"/>
      <w:r w:rsidRPr="003C10FE">
        <w:rPr>
          <w:rFonts w:cs="Tahoma"/>
          <w:sz w:val="22"/>
          <w:szCs w:val="22"/>
        </w:rPr>
        <w:t>EPIs</w:t>
      </w:r>
      <w:proofErr w:type="spellEnd"/>
      <w:r w:rsidRPr="003C10FE">
        <w:rPr>
          <w:rFonts w:cs="Tahoma"/>
          <w:sz w:val="22"/>
          <w:szCs w:val="22"/>
        </w:rPr>
        <w:t xml:space="preserve">, desde la </w:t>
      </w:r>
      <w:r w:rsidR="0072736C" w:rsidRPr="003C10FE">
        <w:rPr>
          <w:rFonts w:cs="Tahoma"/>
          <w:sz w:val="22"/>
          <w:szCs w:val="22"/>
        </w:rPr>
        <w:t>óptica</w:t>
      </w:r>
      <w:r w:rsidRPr="003C10FE">
        <w:rPr>
          <w:rFonts w:cs="Tahoma"/>
          <w:sz w:val="22"/>
          <w:szCs w:val="22"/>
        </w:rPr>
        <w:t xml:space="preserve"> de la </w:t>
      </w:r>
      <w:r w:rsidRPr="003C10FE">
        <w:rPr>
          <w:rFonts w:cs="Tahoma"/>
          <w:sz w:val="22"/>
          <w:szCs w:val="22"/>
        </w:rPr>
        <w:lastRenderedPageBreak/>
        <w:t xml:space="preserve">seguridad y salud en el trabajo, quedan regulados por el Real Decreto 773/1997 que establece las disposiciones </w:t>
      </w:r>
      <w:r w:rsidR="0072736C" w:rsidRPr="003C10FE">
        <w:rPr>
          <w:rFonts w:cs="Tahoma"/>
          <w:sz w:val="22"/>
          <w:szCs w:val="22"/>
        </w:rPr>
        <w:t>mínimas</w:t>
      </w:r>
      <w:r w:rsidRPr="003C10FE">
        <w:rPr>
          <w:rFonts w:cs="Tahoma"/>
          <w:sz w:val="22"/>
          <w:szCs w:val="22"/>
        </w:rPr>
        <w:t xml:space="preserve"> para garantizar una </w:t>
      </w:r>
      <w:r w:rsidR="004B00F9" w:rsidRPr="003C10FE">
        <w:rPr>
          <w:rFonts w:cs="Tahoma"/>
          <w:sz w:val="22"/>
          <w:szCs w:val="22"/>
        </w:rPr>
        <w:t>protección</w:t>
      </w:r>
      <w:r w:rsidRPr="003C10FE">
        <w:rPr>
          <w:rFonts w:cs="Tahoma"/>
          <w:sz w:val="22"/>
          <w:szCs w:val="22"/>
        </w:rPr>
        <w:t xml:space="preserve"> adecuada del trabajador/a durante su </w:t>
      </w:r>
      <w:r w:rsidR="0072736C" w:rsidRPr="003C10FE">
        <w:rPr>
          <w:rFonts w:cs="Tahoma"/>
          <w:sz w:val="22"/>
          <w:szCs w:val="22"/>
        </w:rPr>
        <w:t>utilización</w:t>
      </w:r>
      <w:r w:rsidRPr="003C10FE">
        <w:rPr>
          <w:rFonts w:cs="Tahoma"/>
          <w:sz w:val="22"/>
          <w:szCs w:val="22"/>
        </w:rPr>
        <w:t xml:space="preserve"> y desde el punto de vista de la seguridad del producto en base al Reglamento (UE) 2016/4251, que establece los requisitos que deben cumplir los </w:t>
      </w:r>
      <w:proofErr w:type="spellStart"/>
      <w:r w:rsidRPr="003C10FE">
        <w:rPr>
          <w:rFonts w:cs="Tahoma"/>
          <w:sz w:val="22"/>
          <w:szCs w:val="22"/>
        </w:rPr>
        <w:t>EPIs</w:t>
      </w:r>
      <w:proofErr w:type="spellEnd"/>
      <w:r w:rsidRPr="003C10FE">
        <w:rPr>
          <w:rFonts w:cs="Tahoma"/>
          <w:sz w:val="22"/>
          <w:szCs w:val="22"/>
        </w:rPr>
        <w:t xml:space="preserve">, desde su </w:t>
      </w:r>
      <w:r w:rsidR="0072736C" w:rsidRPr="003C10FE">
        <w:rPr>
          <w:rFonts w:cs="Tahoma"/>
          <w:sz w:val="22"/>
          <w:szCs w:val="22"/>
        </w:rPr>
        <w:t>diseño</w:t>
      </w:r>
      <w:r w:rsidRPr="003C10FE">
        <w:rPr>
          <w:rFonts w:cs="Tahoma"/>
          <w:sz w:val="22"/>
          <w:szCs w:val="22"/>
        </w:rPr>
        <w:t xml:space="preserve"> y </w:t>
      </w:r>
      <w:r w:rsidR="0072736C" w:rsidRPr="003C10FE">
        <w:rPr>
          <w:rFonts w:cs="Tahoma"/>
          <w:sz w:val="22"/>
          <w:szCs w:val="22"/>
        </w:rPr>
        <w:t>fabricación</w:t>
      </w:r>
      <w:r w:rsidRPr="003C10FE">
        <w:rPr>
          <w:rFonts w:cs="Tahoma"/>
          <w:sz w:val="22"/>
          <w:szCs w:val="22"/>
        </w:rPr>
        <w:t xml:space="preserve">, hasta su </w:t>
      </w:r>
      <w:r w:rsidR="0072736C" w:rsidRPr="003C10FE">
        <w:rPr>
          <w:rFonts w:cs="Tahoma"/>
          <w:sz w:val="22"/>
          <w:szCs w:val="22"/>
        </w:rPr>
        <w:t>comercialización</w:t>
      </w:r>
      <w:r w:rsidRPr="003C10FE">
        <w:rPr>
          <w:rFonts w:cs="Tahoma"/>
          <w:sz w:val="22"/>
          <w:szCs w:val="22"/>
        </w:rPr>
        <w:t>, con el fin de garantizar la salud y seguridad de los usuarios.</w:t>
      </w:r>
    </w:p>
    <w:p w14:paraId="1680C351" w14:textId="0F945F31" w:rsidR="00F5780A" w:rsidRPr="00F5780A" w:rsidRDefault="00F5780A" w:rsidP="00F5780A">
      <w:pPr>
        <w:spacing w:before="240" w:line="288" w:lineRule="auto"/>
        <w:ind w:left="-426" w:right="-710"/>
        <w:jc w:val="both"/>
        <w:rPr>
          <w:rFonts w:cs="Tahoma"/>
          <w:b/>
          <w:bCs/>
          <w:sz w:val="22"/>
          <w:szCs w:val="22"/>
        </w:rPr>
      </w:pPr>
      <w:r w:rsidRPr="00F5780A">
        <w:rPr>
          <w:rFonts w:cs="Tahoma"/>
          <w:b/>
          <w:bCs/>
          <w:sz w:val="22"/>
          <w:szCs w:val="22"/>
        </w:rPr>
        <w:t>En caso omiso: retirada inmediata del apoyo</w:t>
      </w:r>
    </w:p>
    <w:p w14:paraId="3340E183" w14:textId="0E2CCFC2" w:rsidR="004B00F9" w:rsidRDefault="004B00F9" w:rsidP="009D0741">
      <w:pPr>
        <w:spacing w:after="200" w:line="288" w:lineRule="auto"/>
        <w:ind w:left="-425" w:right="-709"/>
        <w:jc w:val="both"/>
        <w:rPr>
          <w:rFonts w:cs="Tahoma"/>
          <w:sz w:val="22"/>
          <w:szCs w:val="22"/>
        </w:rPr>
      </w:pPr>
      <w:r w:rsidRPr="2435C648">
        <w:rPr>
          <w:rFonts w:cs="Tahoma"/>
          <w:sz w:val="22"/>
          <w:szCs w:val="22"/>
        </w:rPr>
        <w:t>Las entidades enfermeras que suscriben el manifiesto del CGE recuerdan al Ministerio que llevan meses solicitándole que en cualquier documento o protocolo se tome siempre como base el art</w:t>
      </w:r>
      <w:r w:rsidR="785F9C10" w:rsidRPr="2435C648">
        <w:rPr>
          <w:rFonts w:cs="Tahoma"/>
          <w:sz w:val="22"/>
          <w:szCs w:val="22"/>
        </w:rPr>
        <w:t>í</w:t>
      </w:r>
      <w:r w:rsidRPr="2435C648">
        <w:rPr>
          <w:rFonts w:cs="Tahoma"/>
          <w:sz w:val="22"/>
          <w:szCs w:val="22"/>
        </w:rPr>
        <w:t>culo 15 de la Ley de prevención de riesgos laborales, que fomenta la máxima protección a nivel laboral ante un riesgo todavía desconocido, como es el caso del COVID-19. Sin embargo, el Ministerio de Sanidad ha hecho oídos sordos y pese a que está en juego la salud de las personas, la respuesta hasta el momento es que “considera que esta premisa y</w:t>
      </w:r>
      <w:r w:rsidR="109FF557" w:rsidRPr="2435C648">
        <w:rPr>
          <w:rFonts w:cs="Tahoma"/>
          <w:sz w:val="22"/>
          <w:szCs w:val="22"/>
        </w:rPr>
        <w:t>,</w:t>
      </w:r>
      <w:r w:rsidRPr="2435C648">
        <w:rPr>
          <w:rFonts w:cs="Tahoma"/>
          <w:sz w:val="22"/>
          <w:szCs w:val="22"/>
        </w:rPr>
        <w:t xml:space="preserve"> por tanto</w:t>
      </w:r>
      <w:r w:rsidR="58E23210" w:rsidRPr="2435C648">
        <w:rPr>
          <w:rFonts w:cs="Tahoma"/>
          <w:sz w:val="22"/>
          <w:szCs w:val="22"/>
        </w:rPr>
        <w:t>,</w:t>
      </w:r>
      <w:r w:rsidRPr="2435C648">
        <w:rPr>
          <w:rFonts w:cs="Tahoma"/>
          <w:sz w:val="22"/>
          <w:szCs w:val="22"/>
        </w:rPr>
        <w:t xml:space="preserve"> la modificación del citado documento técnico no es viable”.</w:t>
      </w:r>
    </w:p>
    <w:p w14:paraId="74588DEC" w14:textId="3B83364C" w:rsidR="00F5780A" w:rsidRDefault="00F5780A" w:rsidP="004B00F9">
      <w:pPr>
        <w:spacing w:before="200" w:after="200" w:line="288" w:lineRule="auto"/>
        <w:ind w:left="-425" w:right="-709"/>
        <w:jc w:val="both"/>
        <w:rPr>
          <w:rFonts w:cs="Tahoma"/>
          <w:sz w:val="22"/>
          <w:szCs w:val="22"/>
        </w:rPr>
      </w:pPr>
      <w:r w:rsidRPr="2435C648">
        <w:rPr>
          <w:rFonts w:cs="Tahoma"/>
          <w:sz w:val="22"/>
          <w:szCs w:val="22"/>
        </w:rPr>
        <w:t xml:space="preserve">El manifiesto enfermero recuerda el elevado </w:t>
      </w:r>
      <w:r w:rsidR="255087B9" w:rsidRPr="2435C648">
        <w:rPr>
          <w:rFonts w:cs="Tahoma"/>
          <w:sz w:val="22"/>
          <w:szCs w:val="22"/>
        </w:rPr>
        <w:t>número</w:t>
      </w:r>
      <w:r w:rsidRPr="2435C648">
        <w:rPr>
          <w:rFonts w:cs="Tahoma"/>
          <w:sz w:val="22"/>
          <w:szCs w:val="22"/>
        </w:rPr>
        <w:t xml:space="preserve"> de profesionales sanitarios contagiados y justifica la exigencia de modificación inmediata del documento del Ministerio de Sanidad en base a </w:t>
      </w:r>
      <w:proofErr w:type="spellStart"/>
      <w:r w:rsidR="15F816D0" w:rsidRPr="2435C648">
        <w:rPr>
          <w:rFonts w:cs="Tahoma"/>
          <w:sz w:val="22"/>
          <w:szCs w:val="22"/>
        </w:rPr>
        <w:t>a</w:t>
      </w:r>
      <w:proofErr w:type="spellEnd"/>
      <w:r w:rsidR="15F816D0" w:rsidRPr="2435C648">
        <w:rPr>
          <w:rFonts w:cs="Tahoma"/>
          <w:sz w:val="22"/>
          <w:szCs w:val="22"/>
        </w:rPr>
        <w:t xml:space="preserve"> la </w:t>
      </w:r>
      <w:r w:rsidRPr="2435C648">
        <w:rPr>
          <w:rFonts w:cs="Tahoma"/>
          <w:sz w:val="22"/>
          <w:szCs w:val="22"/>
        </w:rPr>
        <w:t xml:space="preserve">evidencia científica, así como a </w:t>
      </w:r>
      <w:r w:rsidR="4005D339" w:rsidRPr="2435C648">
        <w:rPr>
          <w:rFonts w:cs="Tahoma"/>
          <w:sz w:val="22"/>
          <w:szCs w:val="22"/>
        </w:rPr>
        <w:t xml:space="preserve">la </w:t>
      </w:r>
      <w:r w:rsidRPr="2435C648">
        <w:rPr>
          <w:rFonts w:cs="Tahoma"/>
          <w:sz w:val="22"/>
          <w:szCs w:val="22"/>
        </w:rPr>
        <w:t>numerosa normativa de ámbito nacional y europeo e incluso a recomendaciones de la Organización Mundial de la Salud. “</w:t>
      </w:r>
      <w:r w:rsidR="6C4E73B4" w:rsidRPr="2435C648">
        <w:rPr>
          <w:rFonts w:cs="Tahoma"/>
          <w:sz w:val="22"/>
          <w:szCs w:val="22"/>
        </w:rPr>
        <w:t>Siguiendo e</w:t>
      </w:r>
      <w:r w:rsidRPr="2435C648">
        <w:rPr>
          <w:rFonts w:cs="Tahoma"/>
          <w:sz w:val="22"/>
          <w:szCs w:val="22"/>
        </w:rPr>
        <w:t xml:space="preserve">l principio de rigor científico, de prudencia y protección de los trabajadores sanitarios y </w:t>
      </w:r>
      <w:r w:rsidR="09651E8F" w:rsidRPr="2435C648">
        <w:rPr>
          <w:rFonts w:cs="Tahoma"/>
          <w:sz w:val="22"/>
          <w:szCs w:val="22"/>
        </w:rPr>
        <w:t xml:space="preserve">de </w:t>
      </w:r>
      <w:r w:rsidRPr="2435C648">
        <w:rPr>
          <w:rFonts w:cs="Tahoma"/>
          <w:sz w:val="22"/>
          <w:szCs w:val="22"/>
        </w:rPr>
        <w:t>la seguridad del paciente, solicitamos la aceptación de las propuestas realizadas, de lo contrario</w:t>
      </w:r>
      <w:r w:rsidR="3BF7D58C" w:rsidRPr="2435C648">
        <w:rPr>
          <w:rFonts w:cs="Tahoma"/>
          <w:sz w:val="22"/>
          <w:szCs w:val="22"/>
        </w:rPr>
        <w:t>,</w:t>
      </w:r>
      <w:r w:rsidRPr="2435C648">
        <w:rPr>
          <w:rFonts w:cs="Tahoma"/>
          <w:sz w:val="22"/>
          <w:szCs w:val="22"/>
        </w:rPr>
        <w:t xml:space="preserve"> las entidades firmantes de este manifiesto nos veremos obligad</w:t>
      </w:r>
      <w:r w:rsidR="42298AF1" w:rsidRPr="2435C648">
        <w:rPr>
          <w:rFonts w:cs="Tahoma"/>
          <w:sz w:val="22"/>
          <w:szCs w:val="22"/>
        </w:rPr>
        <w:t>a</w:t>
      </w:r>
      <w:r w:rsidRPr="2435C648">
        <w:rPr>
          <w:rFonts w:cs="Tahoma"/>
          <w:sz w:val="22"/>
          <w:szCs w:val="22"/>
        </w:rPr>
        <w:t>s a comunicar la retirada de nuestro apoyo” a este documento (“</w:t>
      </w:r>
      <w:proofErr w:type="spellStart"/>
      <w:r w:rsidRPr="2435C648">
        <w:rPr>
          <w:rFonts w:cs="Tahoma"/>
          <w:sz w:val="22"/>
          <w:szCs w:val="22"/>
        </w:rPr>
        <w:t>Prevención</w:t>
      </w:r>
      <w:proofErr w:type="spellEnd"/>
      <w:r w:rsidRPr="2435C648">
        <w:rPr>
          <w:rFonts w:cs="Tahoma"/>
          <w:sz w:val="22"/>
          <w:szCs w:val="22"/>
        </w:rPr>
        <w:t xml:space="preserve"> y control de la infección en el manejo de pacientes con COVID-19”) así como a todos aquellos otros que lo incorporen como referencia.</w:t>
      </w:r>
    </w:p>
    <w:p w14:paraId="38572665" w14:textId="45A5B7C8" w:rsidR="00474CEC" w:rsidRPr="003C10FE" w:rsidRDefault="00474CEC" w:rsidP="004B00F9">
      <w:pPr>
        <w:spacing w:before="200" w:after="200" w:line="288" w:lineRule="auto"/>
        <w:ind w:left="-425" w:right="-709"/>
        <w:jc w:val="both"/>
        <w:rPr>
          <w:rFonts w:cs="Tahoma"/>
          <w:sz w:val="22"/>
          <w:szCs w:val="22"/>
        </w:rPr>
      </w:pPr>
      <w:r>
        <w:rPr>
          <w:rFonts w:cs="Tahoma"/>
          <w:sz w:val="22"/>
          <w:szCs w:val="22"/>
        </w:rPr>
        <w:t>Sociedades científicas enfermeras que suscriben el manifiesto del Consejo General de Enfermería de España:</w:t>
      </w:r>
    </w:p>
    <w:p w14:paraId="619E702E" w14:textId="11832EDB" w:rsidR="00F5780A" w:rsidRDefault="009D0741" w:rsidP="009D0741">
      <w:pPr>
        <w:spacing w:before="240" w:line="288" w:lineRule="auto"/>
        <w:ind w:left="-426" w:right="-710"/>
        <w:jc w:val="center"/>
        <w:rPr>
          <w:rFonts w:cs="Tahoma"/>
          <w:sz w:val="22"/>
          <w:szCs w:val="22"/>
        </w:rPr>
      </w:pPr>
      <w:r>
        <w:rPr>
          <w:noProof/>
        </w:rPr>
        <w:drawing>
          <wp:inline distT="0" distB="0" distL="0" distR="0" wp14:anchorId="70A94260" wp14:editId="789A05A9">
            <wp:extent cx="5281282" cy="3115733"/>
            <wp:effectExtent l="0" t="0" r="2540" b="0"/>
            <wp:docPr id="20479598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a:extLst>
                        <a:ext uri="{28A0092B-C50C-407E-A947-70E740481C1C}">
                          <a14:useLocalDpi xmlns:a14="http://schemas.microsoft.com/office/drawing/2010/main" val="0"/>
                        </a:ext>
                      </a:extLst>
                    </a:blip>
                    <a:stretch>
                      <a:fillRect/>
                    </a:stretch>
                  </pic:blipFill>
                  <pic:spPr>
                    <a:xfrm>
                      <a:off x="0" y="0"/>
                      <a:ext cx="5281282" cy="3115733"/>
                    </a:xfrm>
                    <a:prstGeom prst="rect">
                      <a:avLst/>
                    </a:prstGeom>
                  </pic:spPr>
                </pic:pic>
              </a:graphicData>
            </a:graphic>
          </wp:inline>
        </w:drawing>
      </w:r>
    </w:p>
    <w:sectPr w:rsidR="00F5780A" w:rsidSect="0094066E">
      <w:headerReference w:type="default" r:id="rId13"/>
      <w:footerReference w:type="even" r:id="rId14"/>
      <w:footerReference w:type="default" r:id="rId15"/>
      <w:headerReference w:type="first" r:id="rId16"/>
      <w:footerReference w:type="first" r:id="rId17"/>
      <w:pgSz w:w="11906" w:h="16838"/>
      <w:pgMar w:top="993" w:right="1701" w:bottom="1276" w:left="170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065EDE" w14:textId="77777777" w:rsidR="006801EC" w:rsidRDefault="006801EC">
      <w:r>
        <w:separator/>
      </w:r>
    </w:p>
  </w:endnote>
  <w:endnote w:type="continuationSeparator" w:id="0">
    <w:p w14:paraId="6CC6F122" w14:textId="77777777" w:rsidR="006801EC" w:rsidRDefault="006801EC">
      <w:r>
        <w:continuationSeparator/>
      </w:r>
    </w:p>
  </w:endnote>
  <w:endnote w:type="continuationNotice" w:id="1">
    <w:p w14:paraId="346B4CAE" w14:textId="77777777" w:rsidR="006801EC" w:rsidRDefault="006801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33249" w14:textId="77777777" w:rsidR="006B1D1D" w:rsidRDefault="008F5BB4">
    <w:pPr>
      <w:pStyle w:val="Piedepgina"/>
      <w:framePr w:wrap="around" w:vAnchor="text" w:hAnchor="margin" w:xAlign="right" w:y="1"/>
      <w:rPr>
        <w:rStyle w:val="Nmerodepgina"/>
      </w:rPr>
    </w:pPr>
    <w:r>
      <w:rPr>
        <w:rStyle w:val="Nmerodepgina"/>
      </w:rPr>
      <w:fldChar w:fldCharType="begin"/>
    </w:r>
    <w:r w:rsidR="006B1D1D">
      <w:rPr>
        <w:rStyle w:val="Nmerodepgina"/>
      </w:rPr>
      <w:instrText xml:space="preserve">PAGE  </w:instrText>
    </w:r>
    <w:r>
      <w:rPr>
        <w:rStyle w:val="Nmerodepgina"/>
      </w:rPr>
      <w:fldChar w:fldCharType="separate"/>
    </w:r>
    <w:r w:rsidR="006B1D1D">
      <w:rPr>
        <w:rStyle w:val="Nmerodepgina"/>
        <w:noProof/>
      </w:rPr>
      <w:t>1</w:t>
    </w:r>
    <w:r>
      <w:rPr>
        <w:rStyle w:val="Nmerodepgi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77F68" w14:textId="77777777" w:rsidR="006B1D1D" w:rsidRDefault="006B1D1D" w:rsidP="00915E97">
    <w:pPr>
      <w:pStyle w:val="Piedepgina"/>
      <w:tabs>
        <w:tab w:val="clear" w:pos="4252"/>
        <w:tab w:val="clear" w:pos="8504"/>
      </w:tabs>
      <w:ind w:left="-540" w:right="-496"/>
      <w:jc w:val="center"/>
      <w:rPr>
        <w:rFonts w:ascii="Arial" w:hAnsi="Arial" w:cs="Arial"/>
        <w:sz w:val="22"/>
        <w:szCs w:val="22"/>
      </w:rPr>
    </w:pPr>
  </w:p>
  <w:p w14:paraId="6246EF36" w14:textId="77777777" w:rsidR="006B1D1D" w:rsidRPr="005E441F" w:rsidRDefault="006B1D1D" w:rsidP="00C42DE7">
    <w:pPr>
      <w:pStyle w:val="Piedepgina"/>
      <w:spacing w:before="80"/>
      <w:ind w:left="-567"/>
      <w:jc w:val="both"/>
    </w:pPr>
  </w:p>
  <w:p w14:paraId="5653C641" w14:textId="77777777" w:rsidR="006B1D1D" w:rsidRPr="006366E8" w:rsidRDefault="006B1D1D" w:rsidP="00915E97">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6F613" w14:textId="77777777" w:rsidR="006B1D1D" w:rsidRDefault="006B1D1D" w:rsidP="00915E97">
    <w:pPr>
      <w:pStyle w:val="Piedepgina"/>
      <w:tabs>
        <w:tab w:val="clear" w:pos="4252"/>
        <w:tab w:val="clear" w:pos="8504"/>
      </w:tabs>
      <w:ind w:left="-540" w:right="-496"/>
      <w:jc w:val="center"/>
      <w:rPr>
        <w:rFonts w:ascii="Arial" w:hAnsi="Arial" w:cs="Arial"/>
        <w:sz w:val="22"/>
        <w:szCs w:val="22"/>
      </w:rPr>
    </w:pPr>
  </w:p>
  <w:p w14:paraId="534B0713" w14:textId="4EEF98DE" w:rsidR="006B1D1D" w:rsidRDefault="006B1D1D" w:rsidP="00915E97">
    <w:pPr>
      <w:pStyle w:val="Piedepgina"/>
      <w:tabs>
        <w:tab w:val="clear" w:pos="4252"/>
        <w:tab w:val="clear" w:pos="8504"/>
      </w:tabs>
      <w:ind w:left="-540" w:right="-496"/>
      <w:jc w:val="center"/>
      <w:rPr>
        <w:rFonts w:ascii="Arial" w:hAnsi="Arial" w:cs="Arial"/>
        <w:sz w:val="22"/>
        <w:szCs w:val="22"/>
      </w:rPr>
    </w:pPr>
    <w:r>
      <w:rPr>
        <w:rFonts w:ascii="Arial" w:hAnsi="Arial" w:cs="Arial"/>
        <w:sz w:val="22"/>
        <w:szCs w:val="22"/>
      </w:rPr>
      <w:t xml:space="preserve">. </w:t>
    </w:r>
  </w:p>
  <w:p w14:paraId="49679C28" w14:textId="77777777" w:rsidR="006B1D1D" w:rsidRPr="005E441F" w:rsidRDefault="006B1D1D" w:rsidP="00915E97">
    <w:pPr>
      <w:pStyle w:val="Piedepgina"/>
      <w:spacing w:before="80"/>
      <w:ind w:left="-567"/>
      <w:jc w:val="both"/>
    </w:pPr>
  </w:p>
  <w:p w14:paraId="26DE9528" w14:textId="77777777" w:rsidR="006B1D1D" w:rsidRPr="006366E8" w:rsidRDefault="006B1D1D" w:rsidP="00915E97">
    <w:pPr>
      <w:pStyle w:val="Piedepgina"/>
      <w:spacing w:before="80"/>
      <w:ind w:left="-567"/>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4E46DC" w14:textId="77777777" w:rsidR="006801EC" w:rsidRDefault="006801EC">
      <w:r>
        <w:separator/>
      </w:r>
    </w:p>
  </w:footnote>
  <w:footnote w:type="continuationSeparator" w:id="0">
    <w:p w14:paraId="47D7E368" w14:textId="77777777" w:rsidR="006801EC" w:rsidRDefault="006801EC">
      <w:r>
        <w:continuationSeparator/>
      </w:r>
    </w:p>
  </w:footnote>
  <w:footnote w:type="continuationNotice" w:id="1">
    <w:p w14:paraId="567E02C0" w14:textId="77777777" w:rsidR="006801EC" w:rsidRDefault="006801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BC1E5" w14:textId="70B9F135" w:rsidR="003C10FE" w:rsidRDefault="003C10FE">
    <w:pPr>
      <w:pStyle w:val="Encabezado"/>
    </w:pPr>
  </w:p>
  <w:p w14:paraId="7458A6E3" w14:textId="77777777" w:rsidR="003C10FE" w:rsidRDefault="003C10FE">
    <w:pPr>
      <w:pStyle w:val="Encabezado"/>
    </w:pPr>
  </w:p>
  <w:p w14:paraId="17BCACC1" w14:textId="77777777" w:rsidR="003C10FE" w:rsidRDefault="003C10FE">
    <w:pPr>
      <w:pStyle w:val="Encabezado"/>
    </w:pPr>
  </w:p>
  <w:p w14:paraId="6D706E2F" w14:textId="5F848125" w:rsidR="003C10FE" w:rsidRDefault="003C10FE">
    <w:pPr>
      <w:pStyle w:val="Encabezado"/>
    </w:pPr>
  </w:p>
  <w:p w14:paraId="7CC9B5CF" w14:textId="6C1DFFBA" w:rsidR="00EC1A6A" w:rsidRDefault="00EC1A6A">
    <w:pPr>
      <w:pStyle w:val="Encabezado"/>
    </w:pPr>
  </w:p>
  <w:p w14:paraId="55E8657A" w14:textId="4F89CA2B" w:rsidR="003C10FE" w:rsidRDefault="003C10FE">
    <w:pPr>
      <w:pStyle w:val="Encabezado"/>
    </w:pPr>
  </w:p>
  <w:p w14:paraId="741DAD15" w14:textId="77777777" w:rsidR="003C10FE" w:rsidRDefault="003C10F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2DA2F" w14:textId="77777777" w:rsidR="009D0741" w:rsidRDefault="009D0741" w:rsidP="00E84A5A">
    <w:pPr>
      <w:tabs>
        <w:tab w:val="left" w:pos="-122"/>
        <w:tab w:val="right" w:pos="9000"/>
      </w:tabs>
      <w:ind w:left="-993" w:right="-496"/>
      <w:rPr>
        <w:lang w:val="es-ES_tradnl"/>
      </w:rPr>
    </w:pPr>
  </w:p>
  <w:p w14:paraId="7DEC8BAB" w14:textId="77777777" w:rsidR="009D0741" w:rsidRDefault="009D0741" w:rsidP="00E84A5A">
    <w:pPr>
      <w:tabs>
        <w:tab w:val="left" w:pos="-122"/>
        <w:tab w:val="right" w:pos="9000"/>
      </w:tabs>
      <w:ind w:left="-993" w:right="-496"/>
      <w:rPr>
        <w:lang w:val="es-ES_tradnl"/>
      </w:rPr>
    </w:pPr>
  </w:p>
  <w:p w14:paraId="28891B1D" w14:textId="71A9108B" w:rsidR="006B1D1D" w:rsidRPr="00C45BF5" w:rsidRDefault="006B1D1D" w:rsidP="00E84A5A">
    <w:pPr>
      <w:tabs>
        <w:tab w:val="left" w:pos="-122"/>
        <w:tab w:val="right" w:pos="9000"/>
      </w:tabs>
      <w:ind w:left="-993" w:right="-496"/>
      <w:rPr>
        <w:sz w:val="16"/>
        <w:lang w:val="es-ES_tradnl"/>
      </w:rPr>
    </w:pPr>
    <w:r>
      <w:rPr>
        <w:lang w:val="es-ES_tradn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335DC"/>
    <w:multiLevelType w:val="hybridMultilevel"/>
    <w:tmpl w:val="C8B6A89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1FBA51C4"/>
    <w:multiLevelType w:val="hybridMultilevel"/>
    <w:tmpl w:val="462A4FE0"/>
    <w:lvl w:ilvl="0" w:tplc="0C0A0001">
      <w:start w:val="1"/>
      <w:numFmt w:val="bullet"/>
      <w:lvlText w:val=""/>
      <w:lvlJc w:val="left"/>
      <w:pPr>
        <w:ind w:left="432" w:hanging="360"/>
      </w:pPr>
      <w:rPr>
        <w:rFonts w:ascii="Symbol" w:hAnsi="Symbol" w:hint="default"/>
      </w:rPr>
    </w:lvl>
    <w:lvl w:ilvl="1" w:tplc="0C0A0003" w:tentative="1">
      <w:start w:val="1"/>
      <w:numFmt w:val="bullet"/>
      <w:lvlText w:val="o"/>
      <w:lvlJc w:val="left"/>
      <w:pPr>
        <w:ind w:left="1152" w:hanging="360"/>
      </w:pPr>
      <w:rPr>
        <w:rFonts w:ascii="Courier New" w:hAnsi="Courier New" w:cs="Courier New" w:hint="default"/>
      </w:rPr>
    </w:lvl>
    <w:lvl w:ilvl="2" w:tplc="0C0A0005" w:tentative="1">
      <w:start w:val="1"/>
      <w:numFmt w:val="bullet"/>
      <w:lvlText w:val=""/>
      <w:lvlJc w:val="left"/>
      <w:pPr>
        <w:ind w:left="1872" w:hanging="360"/>
      </w:pPr>
      <w:rPr>
        <w:rFonts w:ascii="Wingdings" w:hAnsi="Wingdings" w:hint="default"/>
      </w:rPr>
    </w:lvl>
    <w:lvl w:ilvl="3" w:tplc="0C0A0001" w:tentative="1">
      <w:start w:val="1"/>
      <w:numFmt w:val="bullet"/>
      <w:lvlText w:val=""/>
      <w:lvlJc w:val="left"/>
      <w:pPr>
        <w:ind w:left="2592" w:hanging="360"/>
      </w:pPr>
      <w:rPr>
        <w:rFonts w:ascii="Symbol" w:hAnsi="Symbol" w:hint="default"/>
      </w:rPr>
    </w:lvl>
    <w:lvl w:ilvl="4" w:tplc="0C0A0003" w:tentative="1">
      <w:start w:val="1"/>
      <w:numFmt w:val="bullet"/>
      <w:lvlText w:val="o"/>
      <w:lvlJc w:val="left"/>
      <w:pPr>
        <w:ind w:left="3312" w:hanging="360"/>
      </w:pPr>
      <w:rPr>
        <w:rFonts w:ascii="Courier New" w:hAnsi="Courier New" w:cs="Courier New" w:hint="default"/>
      </w:rPr>
    </w:lvl>
    <w:lvl w:ilvl="5" w:tplc="0C0A0005" w:tentative="1">
      <w:start w:val="1"/>
      <w:numFmt w:val="bullet"/>
      <w:lvlText w:val=""/>
      <w:lvlJc w:val="left"/>
      <w:pPr>
        <w:ind w:left="4032" w:hanging="360"/>
      </w:pPr>
      <w:rPr>
        <w:rFonts w:ascii="Wingdings" w:hAnsi="Wingdings" w:hint="default"/>
      </w:rPr>
    </w:lvl>
    <w:lvl w:ilvl="6" w:tplc="0C0A0001" w:tentative="1">
      <w:start w:val="1"/>
      <w:numFmt w:val="bullet"/>
      <w:lvlText w:val=""/>
      <w:lvlJc w:val="left"/>
      <w:pPr>
        <w:ind w:left="4752" w:hanging="360"/>
      </w:pPr>
      <w:rPr>
        <w:rFonts w:ascii="Symbol" w:hAnsi="Symbol" w:hint="default"/>
      </w:rPr>
    </w:lvl>
    <w:lvl w:ilvl="7" w:tplc="0C0A0003" w:tentative="1">
      <w:start w:val="1"/>
      <w:numFmt w:val="bullet"/>
      <w:lvlText w:val="o"/>
      <w:lvlJc w:val="left"/>
      <w:pPr>
        <w:ind w:left="5472" w:hanging="360"/>
      </w:pPr>
      <w:rPr>
        <w:rFonts w:ascii="Courier New" w:hAnsi="Courier New" w:cs="Courier New" w:hint="default"/>
      </w:rPr>
    </w:lvl>
    <w:lvl w:ilvl="8" w:tplc="0C0A0005" w:tentative="1">
      <w:start w:val="1"/>
      <w:numFmt w:val="bullet"/>
      <w:lvlText w:val=""/>
      <w:lvlJc w:val="left"/>
      <w:pPr>
        <w:ind w:left="6192" w:hanging="360"/>
      </w:pPr>
      <w:rPr>
        <w:rFonts w:ascii="Wingdings" w:hAnsi="Wingdings" w:hint="default"/>
      </w:rPr>
    </w:lvl>
  </w:abstractNum>
  <w:abstractNum w:abstractNumId="2" w15:restartNumberingAfterBreak="0">
    <w:nsid w:val="29CD531E"/>
    <w:multiLevelType w:val="hybridMultilevel"/>
    <w:tmpl w:val="D45C7AF2"/>
    <w:lvl w:ilvl="0" w:tplc="0C0A000F">
      <w:start w:val="1"/>
      <w:numFmt w:val="decimal"/>
      <w:lvlText w:val="%1."/>
      <w:lvlJc w:val="left"/>
      <w:pPr>
        <w:ind w:left="436" w:hanging="360"/>
      </w:p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3" w15:restartNumberingAfterBreak="0">
    <w:nsid w:val="4639364A"/>
    <w:multiLevelType w:val="hybridMultilevel"/>
    <w:tmpl w:val="E884C6EE"/>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4" w15:restartNumberingAfterBreak="0">
    <w:nsid w:val="547308AC"/>
    <w:multiLevelType w:val="hybridMultilevel"/>
    <w:tmpl w:val="AECC47B4"/>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5" w15:restartNumberingAfterBreak="0">
    <w:nsid w:val="589F0859"/>
    <w:multiLevelType w:val="hybridMultilevel"/>
    <w:tmpl w:val="9D74EBD0"/>
    <w:lvl w:ilvl="0" w:tplc="1DB2A132">
      <w:numFmt w:val="bullet"/>
      <w:lvlText w:val="-"/>
      <w:lvlJc w:val="left"/>
      <w:pPr>
        <w:ind w:left="-66" w:hanging="360"/>
      </w:pPr>
      <w:rPr>
        <w:rFonts w:ascii="Tahoma" w:eastAsia="Times New Roman" w:hAnsi="Tahoma" w:cs="Tahoma" w:hint="default"/>
      </w:rPr>
    </w:lvl>
    <w:lvl w:ilvl="1" w:tplc="0C0A0003" w:tentative="1">
      <w:start w:val="1"/>
      <w:numFmt w:val="bullet"/>
      <w:lvlText w:val="o"/>
      <w:lvlJc w:val="left"/>
      <w:pPr>
        <w:ind w:left="654" w:hanging="360"/>
      </w:pPr>
      <w:rPr>
        <w:rFonts w:ascii="Courier New" w:hAnsi="Courier New" w:cs="Courier New" w:hint="default"/>
      </w:rPr>
    </w:lvl>
    <w:lvl w:ilvl="2" w:tplc="0C0A0005" w:tentative="1">
      <w:start w:val="1"/>
      <w:numFmt w:val="bullet"/>
      <w:lvlText w:val=""/>
      <w:lvlJc w:val="left"/>
      <w:pPr>
        <w:ind w:left="1374" w:hanging="360"/>
      </w:pPr>
      <w:rPr>
        <w:rFonts w:ascii="Wingdings" w:hAnsi="Wingdings" w:hint="default"/>
      </w:rPr>
    </w:lvl>
    <w:lvl w:ilvl="3" w:tplc="0C0A0001" w:tentative="1">
      <w:start w:val="1"/>
      <w:numFmt w:val="bullet"/>
      <w:lvlText w:val=""/>
      <w:lvlJc w:val="left"/>
      <w:pPr>
        <w:ind w:left="2094" w:hanging="360"/>
      </w:pPr>
      <w:rPr>
        <w:rFonts w:ascii="Symbol" w:hAnsi="Symbol" w:hint="default"/>
      </w:rPr>
    </w:lvl>
    <w:lvl w:ilvl="4" w:tplc="0C0A0003" w:tentative="1">
      <w:start w:val="1"/>
      <w:numFmt w:val="bullet"/>
      <w:lvlText w:val="o"/>
      <w:lvlJc w:val="left"/>
      <w:pPr>
        <w:ind w:left="2814" w:hanging="360"/>
      </w:pPr>
      <w:rPr>
        <w:rFonts w:ascii="Courier New" w:hAnsi="Courier New" w:cs="Courier New" w:hint="default"/>
      </w:rPr>
    </w:lvl>
    <w:lvl w:ilvl="5" w:tplc="0C0A0005" w:tentative="1">
      <w:start w:val="1"/>
      <w:numFmt w:val="bullet"/>
      <w:lvlText w:val=""/>
      <w:lvlJc w:val="left"/>
      <w:pPr>
        <w:ind w:left="3534" w:hanging="360"/>
      </w:pPr>
      <w:rPr>
        <w:rFonts w:ascii="Wingdings" w:hAnsi="Wingdings" w:hint="default"/>
      </w:rPr>
    </w:lvl>
    <w:lvl w:ilvl="6" w:tplc="0C0A0001" w:tentative="1">
      <w:start w:val="1"/>
      <w:numFmt w:val="bullet"/>
      <w:lvlText w:val=""/>
      <w:lvlJc w:val="left"/>
      <w:pPr>
        <w:ind w:left="4254" w:hanging="360"/>
      </w:pPr>
      <w:rPr>
        <w:rFonts w:ascii="Symbol" w:hAnsi="Symbol" w:hint="default"/>
      </w:rPr>
    </w:lvl>
    <w:lvl w:ilvl="7" w:tplc="0C0A0003" w:tentative="1">
      <w:start w:val="1"/>
      <w:numFmt w:val="bullet"/>
      <w:lvlText w:val="o"/>
      <w:lvlJc w:val="left"/>
      <w:pPr>
        <w:ind w:left="4974" w:hanging="360"/>
      </w:pPr>
      <w:rPr>
        <w:rFonts w:ascii="Courier New" w:hAnsi="Courier New" w:cs="Courier New" w:hint="default"/>
      </w:rPr>
    </w:lvl>
    <w:lvl w:ilvl="8" w:tplc="0C0A0005" w:tentative="1">
      <w:start w:val="1"/>
      <w:numFmt w:val="bullet"/>
      <w:lvlText w:val=""/>
      <w:lvlJc w:val="left"/>
      <w:pPr>
        <w:ind w:left="5694" w:hanging="360"/>
      </w:pPr>
      <w:rPr>
        <w:rFonts w:ascii="Wingdings" w:hAnsi="Wingdings" w:hint="default"/>
      </w:rPr>
    </w:lvl>
  </w:abstractNum>
  <w:abstractNum w:abstractNumId="6" w15:restartNumberingAfterBreak="0">
    <w:nsid w:val="6058617D"/>
    <w:multiLevelType w:val="hybridMultilevel"/>
    <w:tmpl w:val="6C12605E"/>
    <w:lvl w:ilvl="0" w:tplc="0C0A000F">
      <w:start w:val="1"/>
      <w:numFmt w:val="decimal"/>
      <w:lvlText w:val="%1."/>
      <w:lvlJc w:val="left"/>
      <w:pPr>
        <w:ind w:left="294" w:hanging="360"/>
      </w:pPr>
    </w:lvl>
    <w:lvl w:ilvl="1" w:tplc="0C0A0019" w:tentative="1">
      <w:start w:val="1"/>
      <w:numFmt w:val="lowerLetter"/>
      <w:lvlText w:val="%2."/>
      <w:lvlJc w:val="left"/>
      <w:pPr>
        <w:ind w:left="1014" w:hanging="360"/>
      </w:pPr>
    </w:lvl>
    <w:lvl w:ilvl="2" w:tplc="0C0A001B" w:tentative="1">
      <w:start w:val="1"/>
      <w:numFmt w:val="lowerRoman"/>
      <w:lvlText w:val="%3."/>
      <w:lvlJc w:val="right"/>
      <w:pPr>
        <w:ind w:left="1734" w:hanging="180"/>
      </w:pPr>
    </w:lvl>
    <w:lvl w:ilvl="3" w:tplc="0C0A000F" w:tentative="1">
      <w:start w:val="1"/>
      <w:numFmt w:val="decimal"/>
      <w:lvlText w:val="%4."/>
      <w:lvlJc w:val="left"/>
      <w:pPr>
        <w:ind w:left="2454" w:hanging="360"/>
      </w:pPr>
    </w:lvl>
    <w:lvl w:ilvl="4" w:tplc="0C0A0019" w:tentative="1">
      <w:start w:val="1"/>
      <w:numFmt w:val="lowerLetter"/>
      <w:lvlText w:val="%5."/>
      <w:lvlJc w:val="left"/>
      <w:pPr>
        <w:ind w:left="3174" w:hanging="360"/>
      </w:pPr>
    </w:lvl>
    <w:lvl w:ilvl="5" w:tplc="0C0A001B" w:tentative="1">
      <w:start w:val="1"/>
      <w:numFmt w:val="lowerRoman"/>
      <w:lvlText w:val="%6."/>
      <w:lvlJc w:val="right"/>
      <w:pPr>
        <w:ind w:left="3894" w:hanging="180"/>
      </w:pPr>
    </w:lvl>
    <w:lvl w:ilvl="6" w:tplc="0C0A000F" w:tentative="1">
      <w:start w:val="1"/>
      <w:numFmt w:val="decimal"/>
      <w:lvlText w:val="%7."/>
      <w:lvlJc w:val="left"/>
      <w:pPr>
        <w:ind w:left="4614" w:hanging="360"/>
      </w:pPr>
    </w:lvl>
    <w:lvl w:ilvl="7" w:tplc="0C0A0019" w:tentative="1">
      <w:start w:val="1"/>
      <w:numFmt w:val="lowerLetter"/>
      <w:lvlText w:val="%8."/>
      <w:lvlJc w:val="left"/>
      <w:pPr>
        <w:ind w:left="5334" w:hanging="360"/>
      </w:pPr>
    </w:lvl>
    <w:lvl w:ilvl="8" w:tplc="0C0A001B" w:tentative="1">
      <w:start w:val="1"/>
      <w:numFmt w:val="lowerRoman"/>
      <w:lvlText w:val="%9."/>
      <w:lvlJc w:val="right"/>
      <w:pPr>
        <w:ind w:left="6054" w:hanging="180"/>
      </w:pPr>
    </w:lvl>
  </w:abstractNum>
  <w:abstractNum w:abstractNumId="7" w15:restartNumberingAfterBreak="0">
    <w:nsid w:val="614A31FC"/>
    <w:multiLevelType w:val="hybridMultilevel"/>
    <w:tmpl w:val="9866EBD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3951403"/>
    <w:multiLevelType w:val="hybridMultilevel"/>
    <w:tmpl w:val="F1B8CA60"/>
    <w:lvl w:ilvl="0" w:tplc="0C0A000F">
      <w:start w:val="1"/>
      <w:numFmt w:val="decimal"/>
      <w:lvlText w:val="%1."/>
      <w:lvlJc w:val="left"/>
      <w:pPr>
        <w:ind w:left="294" w:hanging="360"/>
      </w:pPr>
    </w:lvl>
    <w:lvl w:ilvl="1" w:tplc="0C0A0019" w:tentative="1">
      <w:start w:val="1"/>
      <w:numFmt w:val="lowerLetter"/>
      <w:lvlText w:val="%2."/>
      <w:lvlJc w:val="left"/>
      <w:pPr>
        <w:ind w:left="1014" w:hanging="360"/>
      </w:pPr>
    </w:lvl>
    <w:lvl w:ilvl="2" w:tplc="0C0A001B" w:tentative="1">
      <w:start w:val="1"/>
      <w:numFmt w:val="lowerRoman"/>
      <w:lvlText w:val="%3."/>
      <w:lvlJc w:val="right"/>
      <w:pPr>
        <w:ind w:left="1734" w:hanging="180"/>
      </w:pPr>
    </w:lvl>
    <w:lvl w:ilvl="3" w:tplc="0C0A000F" w:tentative="1">
      <w:start w:val="1"/>
      <w:numFmt w:val="decimal"/>
      <w:lvlText w:val="%4."/>
      <w:lvlJc w:val="left"/>
      <w:pPr>
        <w:ind w:left="2454" w:hanging="360"/>
      </w:pPr>
    </w:lvl>
    <w:lvl w:ilvl="4" w:tplc="0C0A0019" w:tentative="1">
      <w:start w:val="1"/>
      <w:numFmt w:val="lowerLetter"/>
      <w:lvlText w:val="%5."/>
      <w:lvlJc w:val="left"/>
      <w:pPr>
        <w:ind w:left="3174" w:hanging="360"/>
      </w:pPr>
    </w:lvl>
    <w:lvl w:ilvl="5" w:tplc="0C0A001B" w:tentative="1">
      <w:start w:val="1"/>
      <w:numFmt w:val="lowerRoman"/>
      <w:lvlText w:val="%6."/>
      <w:lvlJc w:val="right"/>
      <w:pPr>
        <w:ind w:left="3894" w:hanging="180"/>
      </w:pPr>
    </w:lvl>
    <w:lvl w:ilvl="6" w:tplc="0C0A000F" w:tentative="1">
      <w:start w:val="1"/>
      <w:numFmt w:val="decimal"/>
      <w:lvlText w:val="%7."/>
      <w:lvlJc w:val="left"/>
      <w:pPr>
        <w:ind w:left="4614" w:hanging="360"/>
      </w:pPr>
    </w:lvl>
    <w:lvl w:ilvl="7" w:tplc="0C0A0019" w:tentative="1">
      <w:start w:val="1"/>
      <w:numFmt w:val="lowerLetter"/>
      <w:lvlText w:val="%8."/>
      <w:lvlJc w:val="left"/>
      <w:pPr>
        <w:ind w:left="5334" w:hanging="360"/>
      </w:pPr>
    </w:lvl>
    <w:lvl w:ilvl="8" w:tplc="0C0A001B" w:tentative="1">
      <w:start w:val="1"/>
      <w:numFmt w:val="lowerRoman"/>
      <w:lvlText w:val="%9."/>
      <w:lvlJc w:val="right"/>
      <w:pPr>
        <w:ind w:left="6054" w:hanging="180"/>
      </w:pPr>
    </w:lvl>
  </w:abstractNum>
  <w:abstractNum w:abstractNumId="9" w15:restartNumberingAfterBreak="0">
    <w:nsid w:val="6A337669"/>
    <w:multiLevelType w:val="hybridMultilevel"/>
    <w:tmpl w:val="D1FAE27C"/>
    <w:lvl w:ilvl="0" w:tplc="0C0A0017">
      <w:start w:val="1"/>
      <w:numFmt w:val="lowerLetter"/>
      <w:lvlText w:val="%1)"/>
      <w:lvlJc w:val="left"/>
      <w:pPr>
        <w:ind w:left="578" w:hanging="360"/>
      </w:pPr>
    </w:lvl>
    <w:lvl w:ilvl="1" w:tplc="0C0A0019" w:tentative="1">
      <w:start w:val="1"/>
      <w:numFmt w:val="lowerLetter"/>
      <w:lvlText w:val="%2."/>
      <w:lvlJc w:val="left"/>
      <w:pPr>
        <w:ind w:left="1298" w:hanging="360"/>
      </w:pPr>
    </w:lvl>
    <w:lvl w:ilvl="2" w:tplc="0C0A001B" w:tentative="1">
      <w:start w:val="1"/>
      <w:numFmt w:val="lowerRoman"/>
      <w:lvlText w:val="%3."/>
      <w:lvlJc w:val="right"/>
      <w:pPr>
        <w:ind w:left="2018" w:hanging="180"/>
      </w:pPr>
    </w:lvl>
    <w:lvl w:ilvl="3" w:tplc="0C0A000F" w:tentative="1">
      <w:start w:val="1"/>
      <w:numFmt w:val="decimal"/>
      <w:lvlText w:val="%4."/>
      <w:lvlJc w:val="left"/>
      <w:pPr>
        <w:ind w:left="2738" w:hanging="360"/>
      </w:pPr>
    </w:lvl>
    <w:lvl w:ilvl="4" w:tplc="0C0A0019" w:tentative="1">
      <w:start w:val="1"/>
      <w:numFmt w:val="lowerLetter"/>
      <w:lvlText w:val="%5."/>
      <w:lvlJc w:val="left"/>
      <w:pPr>
        <w:ind w:left="3458" w:hanging="360"/>
      </w:pPr>
    </w:lvl>
    <w:lvl w:ilvl="5" w:tplc="0C0A001B" w:tentative="1">
      <w:start w:val="1"/>
      <w:numFmt w:val="lowerRoman"/>
      <w:lvlText w:val="%6."/>
      <w:lvlJc w:val="right"/>
      <w:pPr>
        <w:ind w:left="4178" w:hanging="180"/>
      </w:pPr>
    </w:lvl>
    <w:lvl w:ilvl="6" w:tplc="0C0A000F" w:tentative="1">
      <w:start w:val="1"/>
      <w:numFmt w:val="decimal"/>
      <w:lvlText w:val="%7."/>
      <w:lvlJc w:val="left"/>
      <w:pPr>
        <w:ind w:left="4898" w:hanging="360"/>
      </w:pPr>
    </w:lvl>
    <w:lvl w:ilvl="7" w:tplc="0C0A0019" w:tentative="1">
      <w:start w:val="1"/>
      <w:numFmt w:val="lowerLetter"/>
      <w:lvlText w:val="%8."/>
      <w:lvlJc w:val="left"/>
      <w:pPr>
        <w:ind w:left="5618" w:hanging="360"/>
      </w:pPr>
    </w:lvl>
    <w:lvl w:ilvl="8" w:tplc="0C0A001B" w:tentative="1">
      <w:start w:val="1"/>
      <w:numFmt w:val="lowerRoman"/>
      <w:lvlText w:val="%9."/>
      <w:lvlJc w:val="right"/>
      <w:pPr>
        <w:ind w:left="6338" w:hanging="180"/>
      </w:pPr>
    </w:lvl>
  </w:abstractNum>
  <w:abstractNum w:abstractNumId="10" w15:restartNumberingAfterBreak="0">
    <w:nsid w:val="6A854F92"/>
    <w:multiLevelType w:val="hybridMultilevel"/>
    <w:tmpl w:val="CA221E3E"/>
    <w:lvl w:ilvl="0" w:tplc="CE5A060A">
      <w:start w:val="1"/>
      <w:numFmt w:val="bullet"/>
      <w:lvlText w:val=""/>
      <w:lvlJc w:val="left"/>
      <w:pPr>
        <w:tabs>
          <w:tab w:val="num" w:pos="-180"/>
        </w:tabs>
        <w:ind w:left="-180" w:hanging="360"/>
      </w:pPr>
      <w:rPr>
        <w:rFonts w:ascii="Symbol" w:hAnsi="Symbol" w:hint="default"/>
        <w:b/>
        <w:i w:val="0"/>
        <w:color w:val="auto"/>
        <w:sz w:val="28"/>
      </w:rPr>
    </w:lvl>
    <w:lvl w:ilvl="1" w:tplc="0C0A0003" w:tentative="1">
      <w:start w:val="1"/>
      <w:numFmt w:val="bullet"/>
      <w:lvlText w:val="o"/>
      <w:lvlJc w:val="left"/>
      <w:pPr>
        <w:tabs>
          <w:tab w:val="num" w:pos="900"/>
        </w:tabs>
        <w:ind w:left="900" w:hanging="360"/>
      </w:pPr>
      <w:rPr>
        <w:rFonts w:ascii="Courier New" w:hAnsi="Courier New" w:hint="default"/>
      </w:rPr>
    </w:lvl>
    <w:lvl w:ilvl="2" w:tplc="0C0A0005" w:tentative="1">
      <w:start w:val="1"/>
      <w:numFmt w:val="bullet"/>
      <w:lvlText w:val=""/>
      <w:lvlJc w:val="left"/>
      <w:pPr>
        <w:tabs>
          <w:tab w:val="num" w:pos="1620"/>
        </w:tabs>
        <w:ind w:left="1620" w:hanging="360"/>
      </w:pPr>
      <w:rPr>
        <w:rFonts w:ascii="Wingdings" w:hAnsi="Wingdings" w:hint="default"/>
      </w:rPr>
    </w:lvl>
    <w:lvl w:ilvl="3" w:tplc="0C0A0001" w:tentative="1">
      <w:start w:val="1"/>
      <w:numFmt w:val="bullet"/>
      <w:lvlText w:val=""/>
      <w:lvlJc w:val="left"/>
      <w:pPr>
        <w:tabs>
          <w:tab w:val="num" w:pos="2340"/>
        </w:tabs>
        <w:ind w:left="2340" w:hanging="360"/>
      </w:pPr>
      <w:rPr>
        <w:rFonts w:ascii="Symbol" w:hAnsi="Symbol" w:hint="default"/>
      </w:rPr>
    </w:lvl>
    <w:lvl w:ilvl="4" w:tplc="0C0A0003" w:tentative="1">
      <w:start w:val="1"/>
      <w:numFmt w:val="bullet"/>
      <w:lvlText w:val="o"/>
      <w:lvlJc w:val="left"/>
      <w:pPr>
        <w:tabs>
          <w:tab w:val="num" w:pos="3060"/>
        </w:tabs>
        <w:ind w:left="3060" w:hanging="360"/>
      </w:pPr>
      <w:rPr>
        <w:rFonts w:ascii="Courier New" w:hAnsi="Courier New" w:hint="default"/>
      </w:rPr>
    </w:lvl>
    <w:lvl w:ilvl="5" w:tplc="0C0A0005" w:tentative="1">
      <w:start w:val="1"/>
      <w:numFmt w:val="bullet"/>
      <w:lvlText w:val=""/>
      <w:lvlJc w:val="left"/>
      <w:pPr>
        <w:tabs>
          <w:tab w:val="num" w:pos="3780"/>
        </w:tabs>
        <w:ind w:left="3780" w:hanging="360"/>
      </w:pPr>
      <w:rPr>
        <w:rFonts w:ascii="Wingdings" w:hAnsi="Wingdings" w:hint="default"/>
      </w:rPr>
    </w:lvl>
    <w:lvl w:ilvl="6" w:tplc="0C0A0001" w:tentative="1">
      <w:start w:val="1"/>
      <w:numFmt w:val="bullet"/>
      <w:lvlText w:val=""/>
      <w:lvlJc w:val="left"/>
      <w:pPr>
        <w:tabs>
          <w:tab w:val="num" w:pos="4500"/>
        </w:tabs>
        <w:ind w:left="4500" w:hanging="360"/>
      </w:pPr>
      <w:rPr>
        <w:rFonts w:ascii="Symbol" w:hAnsi="Symbol" w:hint="default"/>
      </w:rPr>
    </w:lvl>
    <w:lvl w:ilvl="7" w:tplc="0C0A0003" w:tentative="1">
      <w:start w:val="1"/>
      <w:numFmt w:val="bullet"/>
      <w:lvlText w:val="o"/>
      <w:lvlJc w:val="left"/>
      <w:pPr>
        <w:tabs>
          <w:tab w:val="num" w:pos="5220"/>
        </w:tabs>
        <w:ind w:left="5220" w:hanging="360"/>
      </w:pPr>
      <w:rPr>
        <w:rFonts w:ascii="Courier New" w:hAnsi="Courier New" w:hint="default"/>
      </w:rPr>
    </w:lvl>
    <w:lvl w:ilvl="8" w:tplc="0C0A0005" w:tentative="1">
      <w:start w:val="1"/>
      <w:numFmt w:val="bullet"/>
      <w:lvlText w:val=""/>
      <w:lvlJc w:val="left"/>
      <w:pPr>
        <w:tabs>
          <w:tab w:val="num" w:pos="5940"/>
        </w:tabs>
        <w:ind w:left="5940" w:hanging="360"/>
      </w:pPr>
      <w:rPr>
        <w:rFonts w:ascii="Wingdings" w:hAnsi="Wingdings" w:hint="default"/>
      </w:rPr>
    </w:lvl>
  </w:abstractNum>
  <w:abstractNum w:abstractNumId="11" w15:restartNumberingAfterBreak="0">
    <w:nsid w:val="6FBF4D94"/>
    <w:multiLevelType w:val="hybridMultilevel"/>
    <w:tmpl w:val="D1A43334"/>
    <w:lvl w:ilvl="0" w:tplc="CE5A060A">
      <w:start w:val="1"/>
      <w:numFmt w:val="bullet"/>
      <w:lvlText w:val=""/>
      <w:lvlJc w:val="left"/>
      <w:pPr>
        <w:ind w:left="294" w:hanging="360"/>
      </w:pPr>
      <w:rPr>
        <w:rFonts w:ascii="Symbol" w:hAnsi="Symbol" w:hint="default"/>
        <w:b/>
        <w:i w:val="0"/>
        <w:color w:val="auto"/>
        <w:sz w:val="28"/>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12" w15:restartNumberingAfterBreak="0">
    <w:nsid w:val="6FED195A"/>
    <w:multiLevelType w:val="hybridMultilevel"/>
    <w:tmpl w:val="07BAAF9E"/>
    <w:lvl w:ilvl="0" w:tplc="DD34B366">
      <w:start w:val="1"/>
      <w:numFmt w:val="ordinal"/>
      <w:lvlText w:val="%1)"/>
      <w:lvlJc w:val="left"/>
      <w:pPr>
        <w:ind w:left="578" w:hanging="360"/>
      </w:pPr>
      <w:rPr>
        <w:rFonts w:hint="default"/>
      </w:r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13" w15:restartNumberingAfterBreak="0">
    <w:nsid w:val="7E707519"/>
    <w:multiLevelType w:val="hybridMultilevel"/>
    <w:tmpl w:val="5F141982"/>
    <w:lvl w:ilvl="0" w:tplc="0C0A0005">
      <w:start w:val="1"/>
      <w:numFmt w:val="bullet"/>
      <w:lvlText w:val=""/>
      <w:lvlJc w:val="left"/>
      <w:pPr>
        <w:ind w:left="360" w:hanging="360"/>
      </w:pPr>
      <w:rPr>
        <w:rFonts w:ascii="Wingdings" w:hAnsi="Wingdings" w:hint="default"/>
        <w:b/>
        <w:i w:val="0"/>
        <w:color w:val="auto"/>
        <w:sz w:val="28"/>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0"/>
  </w:num>
  <w:num w:numId="2">
    <w:abstractNumId w:val="2"/>
  </w:num>
  <w:num w:numId="3">
    <w:abstractNumId w:val="6"/>
  </w:num>
  <w:num w:numId="4">
    <w:abstractNumId w:val="3"/>
  </w:num>
  <w:num w:numId="5">
    <w:abstractNumId w:val="9"/>
  </w:num>
  <w:num w:numId="6">
    <w:abstractNumId w:val="12"/>
  </w:num>
  <w:num w:numId="7">
    <w:abstractNumId w:val="13"/>
  </w:num>
  <w:num w:numId="8">
    <w:abstractNumId w:val="5"/>
  </w:num>
  <w:num w:numId="9">
    <w:abstractNumId w:val="1"/>
  </w:num>
  <w:num w:numId="10">
    <w:abstractNumId w:val="0"/>
  </w:num>
  <w:num w:numId="11">
    <w:abstractNumId w:val="4"/>
  </w:num>
  <w:num w:numId="12">
    <w:abstractNumId w:val="13"/>
  </w:num>
  <w:num w:numId="13">
    <w:abstractNumId w:val="8"/>
  </w:num>
  <w:num w:numId="14">
    <w:abstractNumId w:val="7"/>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B54"/>
    <w:rsid w:val="00000F33"/>
    <w:rsid w:val="000057BB"/>
    <w:rsid w:val="00020966"/>
    <w:rsid w:val="00023F8A"/>
    <w:rsid w:val="00025600"/>
    <w:rsid w:val="000361DE"/>
    <w:rsid w:val="00041394"/>
    <w:rsid w:val="00042AB2"/>
    <w:rsid w:val="00055470"/>
    <w:rsid w:val="00055B00"/>
    <w:rsid w:val="0006134F"/>
    <w:rsid w:val="000613FE"/>
    <w:rsid w:val="000614C3"/>
    <w:rsid w:val="00061BC6"/>
    <w:rsid w:val="00063E0A"/>
    <w:rsid w:val="00067AB2"/>
    <w:rsid w:val="00071C56"/>
    <w:rsid w:val="00072CC5"/>
    <w:rsid w:val="000804EF"/>
    <w:rsid w:val="000839CB"/>
    <w:rsid w:val="000842A7"/>
    <w:rsid w:val="00093C75"/>
    <w:rsid w:val="000944F2"/>
    <w:rsid w:val="000A145B"/>
    <w:rsid w:val="000A4375"/>
    <w:rsid w:val="000A4BC0"/>
    <w:rsid w:val="000A6E4D"/>
    <w:rsid w:val="000A79B9"/>
    <w:rsid w:val="000A7C38"/>
    <w:rsid w:val="000B09A3"/>
    <w:rsid w:val="000B479C"/>
    <w:rsid w:val="000C3324"/>
    <w:rsid w:val="000C33DA"/>
    <w:rsid w:val="000C3409"/>
    <w:rsid w:val="000C7EB4"/>
    <w:rsid w:val="000D26F6"/>
    <w:rsid w:val="000D4836"/>
    <w:rsid w:val="000E2B39"/>
    <w:rsid w:val="000E5A93"/>
    <w:rsid w:val="000E7494"/>
    <w:rsid w:val="000F2D2F"/>
    <w:rsid w:val="00100B24"/>
    <w:rsid w:val="0010328D"/>
    <w:rsid w:val="001057C9"/>
    <w:rsid w:val="001058A8"/>
    <w:rsid w:val="0010708B"/>
    <w:rsid w:val="001111A2"/>
    <w:rsid w:val="001238B3"/>
    <w:rsid w:val="001248B7"/>
    <w:rsid w:val="00125612"/>
    <w:rsid w:val="001274F1"/>
    <w:rsid w:val="00130A27"/>
    <w:rsid w:val="001333C7"/>
    <w:rsid w:val="0015563C"/>
    <w:rsid w:val="001661D0"/>
    <w:rsid w:val="00166D5B"/>
    <w:rsid w:val="00175148"/>
    <w:rsid w:val="001803C3"/>
    <w:rsid w:val="00180C4F"/>
    <w:rsid w:val="00180D11"/>
    <w:rsid w:val="001814BC"/>
    <w:rsid w:val="00182B69"/>
    <w:rsid w:val="00185ADB"/>
    <w:rsid w:val="00185B0E"/>
    <w:rsid w:val="0018668B"/>
    <w:rsid w:val="00193579"/>
    <w:rsid w:val="001A3385"/>
    <w:rsid w:val="001A600F"/>
    <w:rsid w:val="001B5504"/>
    <w:rsid w:val="001B5A33"/>
    <w:rsid w:val="001B7398"/>
    <w:rsid w:val="001C0FA6"/>
    <w:rsid w:val="001C46D2"/>
    <w:rsid w:val="001D232A"/>
    <w:rsid w:val="001D4B9F"/>
    <w:rsid w:val="001D66D4"/>
    <w:rsid w:val="001E2E83"/>
    <w:rsid w:val="001F0E39"/>
    <w:rsid w:val="001F164A"/>
    <w:rsid w:val="001F27E2"/>
    <w:rsid w:val="001F3A8C"/>
    <w:rsid w:val="001F7A6B"/>
    <w:rsid w:val="0020273D"/>
    <w:rsid w:val="00204109"/>
    <w:rsid w:val="00213C18"/>
    <w:rsid w:val="0021465F"/>
    <w:rsid w:val="00220D08"/>
    <w:rsid w:val="002264BA"/>
    <w:rsid w:val="0023245C"/>
    <w:rsid w:val="00232807"/>
    <w:rsid w:val="00236297"/>
    <w:rsid w:val="002452D1"/>
    <w:rsid w:val="00250B99"/>
    <w:rsid w:val="0025668A"/>
    <w:rsid w:val="00265753"/>
    <w:rsid w:val="00266182"/>
    <w:rsid w:val="00266FCE"/>
    <w:rsid w:val="00271110"/>
    <w:rsid w:val="00271546"/>
    <w:rsid w:val="00273190"/>
    <w:rsid w:val="00273E53"/>
    <w:rsid w:val="002759B9"/>
    <w:rsid w:val="0027674C"/>
    <w:rsid w:val="0028069C"/>
    <w:rsid w:val="0028284D"/>
    <w:rsid w:val="00291CED"/>
    <w:rsid w:val="002976BD"/>
    <w:rsid w:val="002A17B7"/>
    <w:rsid w:val="002A42C9"/>
    <w:rsid w:val="002A7976"/>
    <w:rsid w:val="002B085F"/>
    <w:rsid w:val="002B2305"/>
    <w:rsid w:val="002B5B71"/>
    <w:rsid w:val="002C762A"/>
    <w:rsid w:val="002D0062"/>
    <w:rsid w:val="002D0670"/>
    <w:rsid w:val="002D17F3"/>
    <w:rsid w:val="002D217A"/>
    <w:rsid w:val="002E6D29"/>
    <w:rsid w:val="002E707E"/>
    <w:rsid w:val="002F246A"/>
    <w:rsid w:val="002F5157"/>
    <w:rsid w:val="002F7A04"/>
    <w:rsid w:val="00304853"/>
    <w:rsid w:val="003137C1"/>
    <w:rsid w:val="00314CBA"/>
    <w:rsid w:val="0031648D"/>
    <w:rsid w:val="00321660"/>
    <w:rsid w:val="00327819"/>
    <w:rsid w:val="00336061"/>
    <w:rsid w:val="0033636F"/>
    <w:rsid w:val="0034383D"/>
    <w:rsid w:val="00345819"/>
    <w:rsid w:val="003505F7"/>
    <w:rsid w:val="003530DD"/>
    <w:rsid w:val="00354120"/>
    <w:rsid w:val="003610B3"/>
    <w:rsid w:val="00361F1F"/>
    <w:rsid w:val="00362375"/>
    <w:rsid w:val="003650AD"/>
    <w:rsid w:val="00367B81"/>
    <w:rsid w:val="00367C13"/>
    <w:rsid w:val="003735EB"/>
    <w:rsid w:val="00381101"/>
    <w:rsid w:val="003825DF"/>
    <w:rsid w:val="003866E3"/>
    <w:rsid w:val="00391EE9"/>
    <w:rsid w:val="0039728A"/>
    <w:rsid w:val="003A0E2D"/>
    <w:rsid w:val="003A2F2A"/>
    <w:rsid w:val="003A7D51"/>
    <w:rsid w:val="003B244D"/>
    <w:rsid w:val="003C10FE"/>
    <w:rsid w:val="003C5BA4"/>
    <w:rsid w:val="003D0C79"/>
    <w:rsid w:val="003D1555"/>
    <w:rsid w:val="003D1D7E"/>
    <w:rsid w:val="003D62DF"/>
    <w:rsid w:val="003D74DD"/>
    <w:rsid w:val="003D7EC7"/>
    <w:rsid w:val="003E34AF"/>
    <w:rsid w:val="003E34FC"/>
    <w:rsid w:val="003E3F72"/>
    <w:rsid w:val="003E4198"/>
    <w:rsid w:val="003E565F"/>
    <w:rsid w:val="00401A45"/>
    <w:rsid w:val="004062FF"/>
    <w:rsid w:val="00407487"/>
    <w:rsid w:val="004078F7"/>
    <w:rsid w:val="00411D5F"/>
    <w:rsid w:val="004124AE"/>
    <w:rsid w:val="004144F0"/>
    <w:rsid w:val="004149FE"/>
    <w:rsid w:val="00422ABC"/>
    <w:rsid w:val="00423DFB"/>
    <w:rsid w:val="00425797"/>
    <w:rsid w:val="00426B28"/>
    <w:rsid w:val="0044076C"/>
    <w:rsid w:val="00441B56"/>
    <w:rsid w:val="00444D5A"/>
    <w:rsid w:val="004542C4"/>
    <w:rsid w:val="004604F7"/>
    <w:rsid w:val="00463C3A"/>
    <w:rsid w:val="0046573F"/>
    <w:rsid w:val="004703ED"/>
    <w:rsid w:val="004712BF"/>
    <w:rsid w:val="00473AFE"/>
    <w:rsid w:val="00474CEC"/>
    <w:rsid w:val="00477B56"/>
    <w:rsid w:val="0048283E"/>
    <w:rsid w:val="00483422"/>
    <w:rsid w:val="004837A7"/>
    <w:rsid w:val="004847C9"/>
    <w:rsid w:val="00491843"/>
    <w:rsid w:val="00491955"/>
    <w:rsid w:val="004A017C"/>
    <w:rsid w:val="004A4018"/>
    <w:rsid w:val="004A7DFF"/>
    <w:rsid w:val="004B00F9"/>
    <w:rsid w:val="004B4AE9"/>
    <w:rsid w:val="004C35AC"/>
    <w:rsid w:val="004D0810"/>
    <w:rsid w:val="004D2E46"/>
    <w:rsid w:val="004D379A"/>
    <w:rsid w:val="004D552E"/>
    <w:rsid w:val="004F019F"/>
    <w:rsid w:val="004F6C05"/>
    <w:rsid w:val="00501773"/>
    <w:rsid w:val="00501E0A"/>
    <w:rsid w:val="00505185"/>
    <w:rsid w:val="005060C1"/>
    <w:rsid w:val="00506680"/>
    <w:rsid w:val="005106D2"/>
    <w:rsid w:val="005121F0"/>
    <w:rsid w:val="00513AFD"/>
    <w:rsid w:val="00514D33"/>
    <w:rsid w:val="00515403"/>
    <w:rsid w:val="0051612A"/>
    <w:rsid w:val="00521E85"/>
    <w:rsid w:val="005264D8"/>
    <w:rsid w:val="005270FF"/>
    <w:rsid w:val="00527D3D"/>
    <w:rsid w:val="00534CFC"/>
    <w:rsid w:val="005421CD"/>
    <w:rsid w:val="005454A1"/>
    <w:rsid w:val="0054627F"/>
    <w:rsid w:val="0054761D"/>
    <w:rsid w:val="00550988"/>
    <w:rsid w:val="00554FCE"/>
    <w:rsid w:val="0056599E"/>
    <w:rsid w:val="00566580"/>
    <w:rsid w:val="00567FED"/>
    <w:rsid w:val="00570F3D"/>
    <w:rsid w:val="00571738"/>
    <w:rsid w:val="005730DB"/>
    <w:rsid w:val="00597515"/>
    <w:rsid w:val="00597BA7"/>
    <w:rsid w:val="005A071E"/>
    <w:rsid w:val="005A23CD"/>
    <w:rsid w:val="005A37C0"/>
    <w:rsid w:val="005B7401"/>
    <w:rsid w:val="005BF2ED"/>
    <w:rsid w:val="005C1743"/>
    <w:rsid w:val="005C1DDE"/>
    <w:rsid w:val="005C32C3"/>
    <w:rsid w:val="005C3396"/>
    <w:rsid w:val="005C722F"/>
    <w:rsid w:val="005D3498"/>
    <w:rsid w:val="005D4334"/>
    <w:rsid w:val="005D7516"/>
    <w:rsid w:val="005E0AB9"/>
    <w:rsid w:val="005E4200"/>
    <w:rsid w:val="005E5928"/>
    <w:rsid w:val="005E6FA5"/>
    <w:rsid w:val="005E7C5B"/>
    <w:rsid w:val="0060178D"/>
    <w:rsid w:val="006032F3"/>
    <w:rsid w:val="00607BEF"/>
    <w:rsid w:val="006159FD"/>
    <w:rsid w:val="00621CF6"/>
    <w:rsid w:val="00633622"/>
    <w:rsid w:val="00636B51"/>
    <w:rsid w:val="00636C4A"/>
    <w:rsid w:val="00637185"/>
    <w:rsid w:val="00642203"/>
    <w:rsid w:val="00647754"/>
    <w:rsid w:val="006653AE"/>
    <w:rsid w:val="00666611"/>
    <w:rsid w:val="00667452"/>
    <w:rsid w:val="00671938"/>
    <w:rsid w:val="0067448F"/>
    <w:rsid w:val="00674923"/>
    <w:rsid w:val="006801EC"/>
    <w:rsid w:val="0068390F"/>
    <w:rsid w:val="00684B9A"/>
    <w:rsid w:val="00686F26"/>
    <w:rsid w:val="00693C70"/>
    <w:rsid w:val="006961F5"/>
    <w:rsid w:val="006A10D1"/>
    <w:rsid w:val="006A191A"/>
    <w:rsid w:val="006A1DCD"/>
    <w:rsid w:val="006A288C"/>
    <w:rsid w:val="006A463D"/>
    <w:rsid w:val="006B1281"/>
    <w:rsid w:val="006B1D1D"/>
    <w:rsid w:val="006B383F"/>
    <w:rsid w:val="006B64E3"/>
    <w:rsid w:val="006D0A83"/>
    <w:rsid w:val="006D54D4"/>
    <w:rsid w:val="006E7A43"/>
    <w:rsid w:val="006F56B5"/>
    <w:rsid w:val="007007A2"/>
    <w:rsid w:val="00703B36"/>
    <w:rsid w:val="00704E14"/>
    <w:rsid w:val="00714CE3"/>
    <w:rsid w:val="00715846"/>
    <w:rsid w:val="007204EF"/>
    <w:rsid w:val="00723BDB"/>
    <w:rsid w:val="0072736C"/>
    <w:rsid w:val="00730C9A"/>
    <w:rsid w:val="00733D2A"/>
    <w:rsid w:val="00734BEA"/>
    <w:rsid w:val="00734E1A"/>
    <w:rsid w:val="007413A7"/>
    <w:rsid w:val="007413CF"/>
    <w:rsid w:val="00741BF0"/>
    <w:rsid w:val="0074520E"/>
    <w:rsid w:val="00747525"/>
    <w:rsid w:val="00750C84"/>
    <w:rsid w:val="0077140F"/>
    <w:rsid w:val="00777135"/>
    <w:rsid w:val="00780D0B"/>
    <w:rsid w:val="00793819"/>
    <w:rsid w:val="00797AAF"/>
    <w:rsid w:val="007A2B37"/>
    <w:rsid w:val="007A67BB"/>
    <w:rsid w:val="007A6C2A"/>
    <w:rsid w:val="007B3718"/>
    <w:rsid w:val="007B4DC2"/>
    <w:rsid w:val="007B52F1"/>
    <w:rsid w:val="007C2B31"/>
    <w:rsid w:val="007C351A"/>
    <w:rsid w:val="007C695A"/>
    <w:rsid w:val="007C7B45"/>
    <w:rsid w:val="007C7C63"/>
    <w:rsid w:val="007E093A"/>
    <w:rsid w:val="007E71A4"/>
    <w:rsid w:val="007F02AE"/>
    <w:rsid w:val="007F7A14"/>
    <w:rsid w:val="0080267D"/>
    <w:rsid w:val="00806B57"/>
    <w:rsid w:val="0081505D"/>
    <w:rsid w:val="008165AE"/>
    <w:rsid w:val="0081676C"/>
    <w:rsid w:val="008237A3"/>
    <w:rsid w:val="00831C4C"/>
    <w:rsid w:val="008351F6"/>
    <w:rsid w:val="00835ACB"/>
    <w:rsid w:val="008414D3"/>
    <w:rsid w:val="008423F1"/>
    <w:rsid w:val="00843DD4"/>
    <w:rsid w:val="0084440E"/>
    <w:rsid w:val="00850F41"/>
    <w:rsid w:val="00851A20"/>
    <w:rsid w:val="00853456"/>
    <w:rsid w:val="00857C3A"/>
    <w:rsid w:val="00857DCB"/>
    <w:rsid w:val="00862A33"/>
    <w:rsid w:val="00865392"/>
    <w:rsid w:val="0087064D"/>
    <w:rsid w:val="008719E3"/>
    <w:rsid w:val="0087239E"/>
    <w:rsid w:val="008744AC"/>
    <w:rsid w:val="00880722"/>
    <w:rsid w:val="008935BB"/>
    <w:rsid w:val="0089360A"/>
    <w:rsid w:val="008A168C"/>
    <w:rsid w:val="008A1BEC"/>
    <w:rsid w:val="008A4E0D"/>
    <w:rsid w:val="008A6FAA"/>
    <w:rsid w:val="008B2E50"/>
    <w:rsid w:val="008C62EB"/>
    <w:rsid w:val="008C7C40"/>
    <w:rsid w:val="008D196E"/>
    <w:rsid w:val="008D377C"/>
    <w:rsid w:val="008D6A32"/>
    <w:rsid w:val="008E0D5A"/>
    <w:rsid w:val="008E206C"/>
    <w:rsid w:val="008E46C5"/>
    <w:rsid w:val="008F0FF4"/>
    <w:rsid w:val="008F49A4"/>
    <w:rsid w:val="008F5BB4"/>
    <w:rsid w:val="008F772F"/>
    <w:rsid w:val="00901A4C"/>
    <w:rsid w:val="00915695"/>
    <w:rsid w:val="00915E97"/>
    <w:rsid w:val="0092149C"/>
    <w:rsid w:val="0093243F"/>
    <w:rsid w:val="009353FB"/>
    <w:rsid w:val="00936E5A"/>
    <w:rsid w:val="0094066E"/>
    <w:rsid w:val="00940CAE"/>
    <w:rsid w:val="009446BE"/>
    <w:rsid w:val="00945B0C"/>
    <w:rsid w:val="00947779"/>
    <w:rsid w:val="00950A9D"/>
    <w:rsid w:val="00952A88"/>
    <w:rsid w:val="00953B49"/>
    <w:rsid w:val="0096443C"/>
    <w:rsid w:val="009674E4"/>
    <w:rsid w:val="00973CDD"/>
    <w:rsid w:val="00973E62"/>
    <w:rsid w:val="0097748F"/>
    <w:rsid w:val="009808DE"/>
    <w:rsid w:val="00983D35"/>
    <w:rsid w:val="009846D3"/>
    <w:rsid w:val="009868F3"/>
    <w:rsid w:val="00990E70"/>
    <w:rsid w:val="00991B96"/>
    <w:rsid w:val="009944D7"/>
    <w:rsid w:val="00997212"/>
    <w:rsid w:val="009A1BDE"/>
    <w:rsid w:val="009A2B33"/>
    <w:rsid w:val="009B0889"/>
    <w:rsid w:val="009B1554"/>
    <w:rsid w:val="009B2E68"/>
    <w:rsid w:val="009B4B9E"/>
    <w:rsid w:val="009B5BC8"/>
    <w:rsid w:val="009C2928"/>
    <w:rsid w:val="009C3D80"/>
    <w:rsid w:val="009C62B7"/>
    <w:rsid w:val="009D0741"/>
    <w:rsid w:val="009D0D74"/>
    <w:rsid w:val="009D3AAA"/>
    <w:rsid w:val="009D76D2"/>
    <w:rsid w:val="009E07E8"/>
    <w:rsid w:val="009E13AF"/>
    <w:rsid w:val="009E1ED0"/>
    <w:rsid w:val="009E3F1F"/>
    <w:rsid w:val="009F1609"/>
    <w:rsid w:val="009F1D7D"/>
    <w:rsid w:val="009F24C1"/>
    <w:rsid w:val="009F3399"/>
    <w:rsid w:val="009F5467"/>
    <w:rsid w:val="009F5BEA"/>
    <w:rsid w:val="009F62FB"/>
    <w:rsid w:val="00A05E4A"/>
    <w:rsid w:val="00A11C6F"/>
    <w:rsid w:val="00A16055"/>
    <w:rsid w:val="00A163ED"/>
    <w:rsid w:val="00A17FDD"/>
    <w:rsid w:val="00A2106F"/>
    <w:rsid w:val="00A217B0"/>
    <w:rsid w:val="00A23C8C"/>
    <w:rsid w:val="00A25A03"/>
    <w:rsid w:val="00A3094A"/>
    <w:rsid w:val="00A31FAA"/>
    <w:rsid w:val="00A3238A"/>
    <w:rsid w:val="00A3784C"/>
    <w:rsid w:val="00A41E7B"/>
    <w:rsid w:val="00A521A6"/>
    <w:rsid w:val="00A533D6"/>
    <w:rsid w:val="00A6131C"/>
    <w:rsid w:val="00A61693"/>
    <w:rsid w:val="00A63F9B"/>
    <w:rsid w:val="00A725AB"/>
    <w:rsid w:val="00A745C8"/>
    <w:rsid w:val="00A77A0E"/>
    <w:rsid w:val="00A82F02"/>
    <w:rsid w:val="00A86E9F"/>
    <w:rsid w:val="00A94B23"/>
    <w:rsid w:val="00A951B9"/>
    <w:rsid w:val="00A97041"/>
    <w:rsid w:val="00AA0B42"/>
    <w:rsid w:val="00AA25EF"/>
    <w:rsid w:val="00AA3066"/>
    <w:rsid w:val="00AA31D9"/>
    <w:rsid w:val="00AA404A"/>
    <w:rsid w:val="00AA64C2"/>
    <w:rsid w:val="00AB2B19"/>
    <w:rsid w:val="00AC10BB"/>
    <w:rsid w:val="00AC5D28"/>
    <w:rsid w:val="00AD18F0"/>
    <w:rsid w:val="00AD421F"/>
    <w:rsid w:val="00AD56C0"/>
    <w:rsid w:val="00AF06E7"/>
    <w:rsid w:val="00AF2891"/>
    <w:rsid w:val="00B03051"/>
    <w:rsid w:val="00B046A6"/>
    <w:rsid w:val="00B07456"/>
    <w:rsid w:val="00B129DA"/>
    <w:rsid w:val="00B13EDC"/>
    <w:rsid w:val="00B27680"/>
    <w:rsid w:val="00B30D63"/>
    <w:rsid w:val="00B31954"/>
    <w:rsid w:val="00B3326D"/>
    <w:rsid w:val="00B37EBF"/>
    <w:rsid w:val="00B46DEA"/>
    <w:rsid w:val="00B470C2"/>
    <w:rsid w:val="00B61E09"/>
    <w:rsid w:val="00B64DC2"/>
    <w:rsid w:val="00B70249"/>
    <w:rsid w:val="00B809A9"/>
    <w:rsid w:val="00B813C8"/>
    <w:rsid w:val="00B816AA"/>
    <w:rsid w:val="00B81AED"/>
    <w:rsid w:val="00B86400"/>
    <w:rsid w:val="00B8752C"/>
    <w:rsid w:val="00B90DA2"/>
    <w:rsid w:val="00B92049"/>
    <w:rsid w:val="00B927B2"/>
    <w:rsid w:val="00B927B9"/>
    <w:rsid w:val="00BA4132"/>
    <w:rsid w:val="00BA4B14"/>
    <w:rsid w:val="00BA5B70"/>
    <w:rsid w:val="00BA626B"/>
    <w:rsid w:val="00BA6348"/>
    <w:rsid w:val="00BB3170"/>
    <w:rsid w:val="00BB7568"/>
    <w:rsid w:val="00BC08A0"/>
    <w:rsid w:val="00BC18F2"/>
    <w:rsid w:val="00BD2ACC"/>
    <w:rsid w:val="00BD3C4D"/>
    <w:rsid w:val="00BD4CC2"/>
    <w:rsid w:val="00BD7425"/>
    <w:rsid w:val="00BE233F"/>
    <w:rsid w:val="00BE27A2"/>
    <w:rsid w:val="00BE4B54"/>
    <w:rsid w:val="00BE5713"/>
    <w:rsid w:val="00BF292F"/>
    <w:rsid w:val="00BF2C70"/>
    <w:rsid w:val="00BF4DF8"/>
    <w:rsid w:val="00BF558E"/>
    <w:rsid w:val="00BF55C7"/>
    <w:rsid w:val="00C030DC"/>
    <w:rsid w:val="00C050C6"/>
    <w:rsid w:val="00C10FB0"/>
    <w:rsid w:val="00C1471A"/>
    <w:rsid w:val="00C14943"/>
    <w:rsid w:val="00C158A2"/>
    <w:rsid w:val="00C22579"/>
    <w:rsid w:val="00C22976"/>
    <w:rsid w:val="00C30B14"/>
    <w:rsid w:val="00C40CE9"/>
    <w:rsid w:val="00C40D31"/>
    <w:rsid w:val="00C42DE7"/>
    <w:rsid w:val="00C450AB"/>
    <w:rsid w:val="00C466BF"/>
    <w:rsid w:val="00C47F19"/>
    <w:rsid w:val="00C51B51"/>
    <w:rsid w:val="00C53757"/>
    <w:rsid w:val="00C6158D"/>
    <w:rsid w:val="00C67447"/>
    <w:rsid w:val="00C731C0"/>
    <w:rsid w:val="00C7426A"/>
    <w:rsid w:val="00C82952"/>
    <w:rsid w:val="00C833BB"/>
    <w:rsid w:val="00C8538A"/>
    <w:rsid w:val="00C93194"/>
    <w:rsid w:val="00CA030F"/>
    <w:rsid w:val="00CA3696"/>
    <w:rsid w:val="00CA7A4A"/>
    <w:rsid w:val="00CB5E0C"/>
    <w:rsid w:val="00CD46B2"/>
    <w:rsid w:val="00CD6C04"/>
    <w:rsid w:val="00CE3341"/>
    <w:rsid w:val="00CF04CE"/>
    <w:rsid w:val="00CF18B2"/>
    <w:rsid w:val="00CF223F"/>
    <w:rsid w:val="00CF7B5C"/>
    <w:rsid w:val="00D04FFB"/>
    <w:rsid w:val="00D05B6C"/>
    <w:rsid w:val="00D0628D"/>
    <w:rsid w:val="00D10928"/>
    <w:rsid w:val="00D21C9C"/>
    <w:rsid w:val="00D21D18"/>
    <w:rsid w:val="00D30D26"/>
    <w:rsid w:val="00D32521"/>
    <w:rsid w:val="00D42DF6"/>
    <w:rsid w:val="00D44F62"/>
    <w:rsid w:val="00D6150C"/>
    <w:rsid w:val="00D64D1D"/>
    <w:rsid w:val="00D76414"/>
    <w:rsid w:val="00D766E0"/>
    <w:rsid w:val="00D8067D"/>
    <w:rsid w:val="00D820F3"/>
    <w:rsid w:val="00D82E3C"/>
    <w:rsid w:val="00D839DE"/>
    <w:rsid w:val="00D85ED1"/>
    <w:rsid w:val="00D876E6"/>
    <w:rsid w:val="00D90613"/>
    <w:rsid w:val="00D9626E"/>
    <w:rsid w:val="00D978A7"/>
    <w:rsid w:val="00DA1A5B"/>
    <w:rsid w:val="00DA3F14"/>
    <w:rsid w:val="00DB0F90"/>
    <w:rsid w:val="00DB375C"/>
    <w:rsid w:val="00DC507D"/>
    <w:rsid w:val="00DC72AA"/>
    <w:rsid w:val="00DC7533"/>
    <w:rsid w:val="00DE0456"/>
    <w:rsid w:val="00E03EE6"/>
    <w:rsid w:val="00E12B44"/>
    <w:rsid w:val="00E15270"/>
    <w:rsid w:val="00E16F0B"/>
    <w:rsid w:val="00E17A22"/>
    <w:rsid w:val="00E23AFA"/>
    <w:rsid w:val="00E30D46"/>
    <w:rsid w:val="00E32E49"/>
    <w:rsid w:val="00E55C12"/>
    <w:rsid w:val="00E6500B"/>
    <w:rsid w:val="00E6794B"/>
    <w:rsid w:val="00E743E8"/>
    <w:rsid w:val="00E779A5"/>
    <w:rsid w:val="00E81FAD"/>
    <w:rsid w:val="00E84A5A"/>
    <w:rsid w:val="00E851AE"/>
    <w:rsid w:val="00E871C7"/>
    <w:rsid w:val="00E97F22"/>
    <w:rsid w:val="00EA729A"/>
    <w:rsid w:val="00EB3A61"/>
    <w:rsid w:val="00EB41F5"/>
    <w:rsid w:val="00EB4D3C"/>
    <w:rsid w:val="00EB79D2"/>
    <w:rsid w:val="00EC1A6A"/>
    <w:rsid w:val="00EC5FD7"/>
    <w:rsid w:val="00ED1667"/>
    <w:rsid w:val="00ED44D5"/>
    <w:rsid w:val="00ED6D6F"/>
    <w:rsid w:val="00ED781C"/>
    <w:rsid w:val="00EE01A6"/>
    <w:rsid w:val="00EE4A39"/>
    <w:rsid w:val="00EF3004"/>
    <w:rsid w:val="00EF482D"/>
    <w:rsid w:val="00EF4FE0"/>
    <w:rsid w:val="00F003C1"/>
    <w:rsid w:val="00F0182C"/>
    <w:rsid w:val="00F04B00"/>
    <w:rsid w:val="00F075C1"/>
    <w:rsid w:val="00F10204"/>
    <w:rsid w:val="00F11374"/>
    <w:rsid w:val="00F20FFB"/>
    <w:rsid w:val="00F211C8"/>
    <w:rsid w:val="00F225AB"/>
    <w:rsid w:val="00F22FB9"/>
    <w:rsid w:val="00F33B58"/>
    <w:rsid w:val="00F35583"/>
    <w:rsid w:val="00F4340C"/>
    <w:rsid w:val="00F43A11"/>
    <w:rsid w:val="00F5466D"/>
    <w:rsid w:val="00F56EDF"/>
    <w:rsid w:val="00F5780A"/>
    <w:rsid w:val="00F57D50"/>
    <w:rsid w:val="00F67171"/>
    <w:rsid w:val="00F67555"/>
    <w:rsid w:val="00F70AB9"/>
    <w:rsid w:val="00F74DED"/>
    <w:rsid w:val="00F80B89"/>
    <w:rsid w:val="00F8462F"/>
    <w:rsid w:val="00F84B58"/>
    <w:rsid w:val="00F8527C"/>
    <w:rsid w:val="00F87E27"/>
    <w:rsid w:val="00F940A7"/>
    <w:rsid w:val="00F94DAF"/>
    <w:rsid w:val="00FA0CA2"/>
    <w:rsid w:val="00FA2C8F"/>
    <w:rsid w:val="00FB0932"/>
    <w:rsid w:val="00FB4C1C"/>
    <w:rsid w:val="00FB70BE"/>
    <w:rsid w:val="00FC1912"/>
    <w:rsid w:val="00FC1ECF"/>
    <w:rsid w:val="00FC2A68"/>
    <w:rsid w:val="00FD1BCF"/>
    <w:rsid w:val="00FD36A9"/>
    <w:rsid w:val="00FD3EB3"/>
    <w:rsid w:val="00FD405D"/>
    <w:rsid w:val="00FD5620"/>
    <w:rsid w:val="00FD6249"/>
    <w:rsid w:val="00FD63DC"/>
    <w:rsid w:val="00FDDDD9"/>
    <w:rsid w:val="00FE0DDE"/>
    <w:rsid w:val="00FE2AA0"/>
    <w:rsid w:val="00FE630A"/>
    <w:rsid w:val="00FF12DB"/>
    <w:rsid w:val="00FF494B"/>
    <w:rsid w:val="0139FBE2"/>
    <w:rsid w:val="019FA7DF"/>
    <w:rsid w:val="01ADC6F5"/>
    <w:rsid w:val="024CD13B"/>
    <w:rsid w:val="02D02330"/>
    <w:rsid w:val="02DDAB8B"/>
    <w:rsid w:val="031952E9"/>
    <w:rsid w:val="033E7D32"/>
    <w:rsid w:val="03EC0D7A"/>
    <w:rsid w:val="0435A45C"/>
    <w:rsid w:val="04781687"/>
    <w:rsid w:val="05144D3D"/>
    <w:rsid w:val="051E970C"/>
    <w:rsid w:val="0541A1A7"/>
    <w:rsid w:val="057C5ADB"/>
    <w:rsid w:val="05A09C79"/>
    <w:rsid w:val="05B61703"/>
    <w:rsid w:val="05BA9727"/>
    <w:rsid w:val="05BCE031"/>
    <w:rsid w:val="05C18F33"/>
    <w:rsid w:val="05C35568"/>
    <w:rsid w:val="05CDC813"/>
    <w:rsid w:val="0607DD7E"/>
    <w:rsid w:val="062C6FAA"/>
    <w:rsid w:val="066C6608"/>
    <w:rsid w:val="066CE752"/>
    <w:rsid w:val="069317CE"/>
    <w:rsid w:val="06A4EEFE"/>
    <w:rsid w:val="078A68A4"/>
    <w:rsid w:val="0794AB15"/>
    <w:rsid w:val="07CA50A0"/>
    <w:rsid w:val="07D43ADD"/>
    <w:rsid w:val="0809AF10"/>
    <w:rsid w:val="08921D67"/>
    <w:rsid w:val="0914A173"/>
    <w:rsid w:val="095B97B4"/>
    <w:rsid w:val="09651E8F"/>
    <w:rsid w:val="09A45196"/>
    <w:rsid w:val="0A128906"/>
    <w:rsid w:val="0A6AF49F"/>
    <w:rsid w:val="0AB57C34"/>
    <w:rsid w:val="0ACA9E01"/>
    <w:rsid w:val="0B1F9F98"/>
    <w:rsid w:val="0B3B5526"/>
    <w:rsid w:val="0B54382A"/>
    <w:rsid w:val="0B61678F"/>
    <w:rsid w:val="0BC6626B"/>
    <w:rsid w:val="0C7D9AE4"/>
    <w:rsid w:val="0C975648"/>
    <w:rsid w:val="0CDA8C60"/>
    <w:rsid w:val="0CDD9900"/>
    <w:rsid w:val="0D5899C8"/>
    <w:rsid w:val="0DCAECD7"/>
    <w:rsid w:val="0E02B4C2"/>
    <w:rsid w:val="0E16ADEA"/>
    <w:rsid w:val="0E49EBF3"/>
    <w:rsid w:val="0E9BF107"/>
    <w:rsid w:val="0E9F40DE"/>
    <w:rsid w:val="0FC7A17D"/>
    <w:rsid w:val="10198FC6"/>
    <w:rsid w:val="10374FBC"/>
    <w:rsid w:val="109FF557"/>
    <w:rsid w:val="10FE9A76"/>
    <w:rsid w:val="11FC7533"/>
    <w:rsid w:val="127578F4"/>
    <w:rsid w:val="12930753"/>
    <w:rsid w:val="12AFCBF9"/>
    <w:rsid w:val="12C8EB7F"/>
    <w:rsid w:val="1316AA53"/>
    <w:rsid w:val="133A1535"/>
    <w:rsid w:val="13E55DC9"/>
    <w:rsid w:val="13E9337E"/>
    <w:rsid w:val="140DBD5D"/>
    <w:rsid w:val="1434EE34"/>
    <w:rsid w:val="14F847D3"/>
    <w:rsid w:val="150E8A9C"/>
    <w:rsid w:val="1516FE6F"/>
    <w:rsid w:val="156D21B7"/>
    <w:rsid w:val="15B64EB4"/>
    <w:rsid w:val="15E2F24B"/>
    <w:rsid w:val="15F816D0"/>
    <w:rsid w:val="1645A4A4"/>
    <w:rsid w:val="16AE351F"/>
    <w:rsid w:val="16F7A419"/>
    <w:rsid w:val="17145B3A"/>
    <w:rsid w:val="1720D90D"/>
    <w:rsid w:val="176D00CE"/>
    <w:rsid w:val="17828E80"/>
    <w:rsid w:val="1899940E"/>
    <w:rsid w:val="19924558"/>
    <w:rsid w:val="19DBC26E"/>
    <w:rsid w:val="19F8CF21"/>
    <w:rsid w:val="19F94CB7"/>
    <w:rsid w:val="1A21B8FA"/>
    <w:rsid w:val="1A289AB1"/>
    <w:rsid w:val="1A8494CA"/>
    <w:rsid w:val="1AA9B3C4"/>
    <w:rsid w:val="1AB02BA3"/>
    <w:rsid w:val="1AF51073"/>
    <w:rsid w:val="1B0FD040"/>
    <w:rsid w:val="1B4A11F2"/>
    <w:rsid w:val="1BCFD0B1"/>
    <w:rsid w:val="1BEF4E98"/>
    <w:rsid w:val="1C1F6060"/>
    <w:rsid w:val="1C4C2B7C"/>
    <w:rsid w:val="1C8E708E"/>
    <w:rsid w:val="1CA78B16"/>
    <w:rsid w:val="1D04F1AE"/>
    <w:rsid w:val="1DE00A44"/>
    <w:rsid w:val="1E135182"/>
    <w:rsid w:val="1E369709"/>
    <w:rsid w:val="1E3C3CDA"/>
    <w:rsid w:val="1E49DC88"/>
    <w:rsid w:val="1E760C3A"/>
    <w:rsid w:val="1E811865"/>
    <w:rsid w:val="1EBDF4FE"/>
    <w:rsid w:val="1ED90F52"/>
    <w:rsid w:val="1F1C072E"/>
    <w:rsid w:val="1F308EDC"/>
    <w:rsid w:val="1F369686"/>
    <w:rsid w:val="1F93EC1A"/>
    <w:rsid w:val="1FEA88E1"/>
    <w:rsid w:val="20469B13"/>
    <w:rsid w:val="2050BFFF"/>
    <w:rsid w:val="20904F39"/>
    <w:rsid w:val="20917391"/>
    <w:rsid w:val="20A3CEB4"/>
    <w:rsid w:val="20C2AF9B"/>
    <w:rsid w:val="20D10D9F"/>
    <w:rsid w:val="2134E669"/>
    <w:rsid w:val="213B41F5"/>
    <w:rsid w:val="22108595"/>
    <w:rsid w:val="22868A45"/>
    <w:rsid w:val="22B49737"/>
    <w:rsid w:val="22E355BA"/>
    <w:rsid w:val="23058B9C"/>
    <w:rsid w:val="2362A177"/>
    <w:rsid w:val="23CC4F4E"/>
    <w:rsid w:val="23EF5D15"/>
    <w:rsid w:val="2435C648"/>
    <w:rsid w:val="2473584C"/>
    <w:rsid w:val="249D2285"/>
    <w:rsid w:val="24B1FACF"/>
    <w:rsid w:val="24E19FA7"/>
    <w:rsid w:val="2507A248"/>
    <w:rsid w:val="25085214"/>
    <w:rsid w:val="253008EE"/>
    <w:rsid w:val="253D96FC"/>
    <w:rsid w:val="2541E226"/>
    <w:rsid w:val="255087B9"/>
    <w:rsid w:val="2559B049"/>
    <w:rsid w:val="258D87C7"/>
    <w:rsid w:val="25B6E79A"/>
    <w:rsid w:val="25EB38CC"/>
    <w:rsid w:val="25EEC412"/>
    <w:rsid w:val="2626532C"/>
    <w:rsid w:val="2641C546"/>
    <w:rsid w:val="265B67EE"/>
    <w:rsid w:val="26C05C45"/>
    <w:rsid w:val="26E9F2EB"/>
    <w:rsid w:val="272916D6"/>
    <w:rsid w:val="27440E72"/>
    <w:rsid w:val="2749C869"/>
    <w:rsid w:val="27598B00"/>
    <w:rsid w:val="27C257C1"/>
    <w:rsid w:val="283B7C68"/>
    <w:rsid w:val="287A48C0"/>
    <w:rsid w:val="291B3D6D"/>
    <w:rsid w:val="292A2C23"/>
    <w:rsid w:val="292A654C"/>
    <w:rsid w:val="293D2A71"/>
    <w:rsid w:val="29AB0DC2"/>
    <w:rsid w:val="29E15958"/>
    <w:rsid w:val="2A112816"/>
    <w:rsid w:val="2A190C67"/>
    <w:rsid w:val="2A8DB93B"/>
    <w:rsid w:val="2B2CA295"/>
    <w:rsid w:val="2B512221"/>
    <w:rsid w:val="2CBBE01B"/>
    <w:rsid w:val="2CEA4F2C"/>
    <w:rsid w:val="2D1475BD"/>
    <w:rsid w:val="2D34363E"/>
    <w:rsid w:val="2D9D591E"/>
    <w:rsid w:val="2DCE63E0"/>
    <w:rsid w:val="2DFDF6C2"/>
    <w:rsid w:val="2E2257FB"/>
    <w:rsid w:val="2E6191D4"/>
    <w:rsid w:val="2ECC0503"/>
    <w:rsid w:val="2F1A4E7C"/>
    <w:rsid w:val="2F6F743E"/>
    <w:rsid w:val="2F7D4BAF"/>
    <w:rsid w:val="2F8F08A4"/>
    <w:rsid w:val="2FB15F5E"/>
    <w:rsid w:val="303244AA"/>
    <w:rsid w:val="30680B86"/>
    <w:rsid w:val="307496DF"/>
    <w:rsid w:val="307F0732"/>
    <w:rsid w:val="30B533C9"/>
    <w:rsid w:val="30E356C3"/>
    <w:rsid w:val="30F15308"/>
    <w:rsid w:val="312E8F71"/>
    <w:rsid w:val="313D5F76"/>
    <w:rsid w:val="316D752A"/>
    <w:rsid w:val="31B40E65"/>
    <w:rsid w:val="322EF8D2"/>
    <w:rsid w:val="32AA7379"/>
    <w:rsid w:val="3378F063"/>
    <w:rsid w:val="33865473"/>
    <w:rsid w:val="34284A1D"/>
    <w:rsid w:val="349C5385"/>
    <w:rsid w:val="34BF8739"/>
    <w:rsid w:val="354D5C07"/>
    <w:rsid w:val="354E5EA1"/>
    <w:rsid w:val="35D31E7F"/>
    <w:rsid w:val="3608EC85"/>
    <w:rsid w:val="363E7E02"/>
    <w:rsid w:val="36592F45"/>
    <w:rsid w:val="36850128"/>
    <w:rsid w:val="36992C8E"/>
    <w:rsid w:val="36DBF30F"/>
    <w:rsid w:val="37389CCD"/>
    <w:rsid w:val="377D2B4C"/>
    <w:rsid w:val="37FE3684"/>
    <w:rsid w:val="3839C755"/>
    <w:rsid w:val="387415C9"/>
    <w:rsid w:val="399969D9"/>
    <w:rsid w:val="39AEABB3"/>
    <w:rsid w:val="39B5B706"/>
    <w:rsid w:val="3A6DC73A"/>
    <w:rsid w:val="3A88D450"/>
    <w:rsid w:val="3A9B273E"/>
    <w:rsid w:val="3B116918"/>
    <w:rsid w:val="3B2645AD"/>
    <w:rsid w:val="3B4B6B55"/>
    <w:rsid w:val="3B82352E"/>
    <w:rsid w:val="3BAE02BB"/>
    <w:rsid w:val="3BAFAC33"/>
    <w:rsid w:val="3BBF1B0C"/>
    <w:rsid w:val="3BE37A2B"/>
    <w:rsid w:val="3BF7D58C"/>
    <w:rsid w:val="3C0E0B16"/>
    <w:rsid w:val="3C1A312E"/>
    <w:rsid w:val="3C1D537F"/>
    <w:rsid w:val="3C464161"/>
    <w:rsid w:val="3C65054B"/>
    <w:rsid w:val="3CE094D1"/>
    <w:rsid w:val="3CFC0547"/>
    <w:rsid w:val="3D3A9D8B"/>
    <w:rsid w:val="3D5DA83F"/>
    <w:rsid w:val="3D6BCDCB"/>
    <w:rsid w:val="3DBB1BCA"/>
    <w:rsid w:val="3DD50CBD"/>
    <w:rsid w:val="3DF464EB"/>
    <w:rsid w:val="3EAB19BC"/>
    <w:rsid w:val="3F7C12D8"/>
    <w:rsid w:val="3FBCE1C2"/>
    <w:rsid w:val="4005D339"/>
    <w:rsid w:val="403B22DE"/>
    <w:rsid w:val="403ED98F"/>
    <w:rsid w:val="40509A13"/>
    <w:rsid w:val="412D6791"/>
    <w:rsid w:val="416D7557"/>
    <w:rsid w:val="41BB1EFD"/>
    <w:rsid w:val="420D91E6"/>
    <w:rsid w:val="4212162D"/>
    <w:rsid w:val="42298AF1"/>
    <w:rsid w:val="42607319"/>
    <w:rsid w:val="4275491C"/>
    <w:rsid w:val="42767C82"/>
    <w:rsid w:val="4283A46C"/>
    <w:rsid w:val="42FE52C5"/>
    <w:rsid w:val="4316A4D3"/>
    <w:rsid w:val="431BEAB9"/>
    <w:rsid w:val="434C2C7F"/>
    <w:rsid w:val="437EEFF6"/>
    <w:rsid w:val="43AE6ED5"/>
    <w:rsid w:val="43EE659D"/>
    <w:rsid w:val="43FBE23D"/>
    <w:rsid w:val="45003E4E"/>
    <w:rsid w:val="45569986"/>
    <w:rsid w:val="45D61FDF"/>
    <w:rsid w:val="45E39431"/>
    <w:rsid w:val="463DE1BA"/>
    <w:rsid w:val="46A94DF4"/>
    <w:rsid w:val="470245E1"/>
    <w:rsid w:val="47484C39"/>
    <w:rsid w:val="47955A32"/>
    <w:rsid w:val="47A507E9"/>
    <w:rsid w:val="47D2144F"/>
    <w:rsid w:val="48493385"/>
    <w:rsid w:val="48592FF8"/>
    <w:rsid w:val="487B7E7F"/>
    <w:rsid w:val="488D2E8F"/>
    <w:rsid w:val="495F104F"/>
    <w:rsid w:val="498571AC"/>
    <w:rsid w:val="49A132A9"/>
    <w:rsid w:val="49BF4C5D"/>
    <w:rsid w:val="49ECD8DE"/>
    <w:rsid w:val="4A46DF5B"/>
    <w:rsid w:val="4A5C5FD7"/>
    <w:rsid w:val="4AD95197"/>
    <w:rsid w:val="4B0F7D50"/>
    <w:rsid w:val="4B54AB41"/>
    <w:rsid w:val="4B999022"/>
    <w:rsid w:val="4BC8535C"/>
    <w:rsid w:val="4BF2419A"/>
    <w:rsid w:val="4C029A9A"/>
    <w:rsid w:val="4C18BE03"/>
    <w:rsid w:val="4C2E85D5"/>
    <w:rsid w:val="4C57032A"/>
    <w:rsid w:val="4C5DAE63"/>
    <w:rsid w:val="4C9A7F1F"/>
    <w:rsid w:val="4E894C13"/>
    <w:rsid w:val="4ECE4910"/>
    <w:rsid w:val="4EE6E366"/>
    <w:rsid w:val="4F0C7321"/>
    <w:rsid w:val="4F1F3779"/>
    <w:rsid w:val="4F3B69F0"/>
    <w:rsid w:val="4F48A0EB"/>
    <w:rsid w:val="4FADA136"/>
    <w:rsid w:val="50115D8E"/>
    <w:rsid w:val="50305828"/>
    <w:rsid w:val="50612A5D"/>
    <w:rsid w:val="50706CB3"/>
    <w:rsid w:val="5086709D"/>
    <w:rsid w:val="510582B6"/>
    <w:rsid w:val="5178439F"/>
    <w:rsid w:val="5198283B"/>
    <w:rsid w:val="52E20BD2"/>
    <w:rsid w:val="52E4567D"/>
    <w:rsid w:val="532F08FC"/>
    <w:rsid w:val="53A1F974"/>
    <w:rsid w:val="53B1ABB0"/>
    <w:rsid w:val="53CB3B23"/>
    <w:rsid w:val="552B80F8"/>
    <w:rsid w:val="554557C4"/>
    <w:rsid w:val="55C364F6"/>
    <w:rsid w:val="561D9FCA"/>
    <w:rsid w:val="563A33EC"/>
    <w:rsid w:val="566B1643"/>
    <w:rsid w:val="56795E7F"/>
    <w:rsid w:val="5681AD13"/>
    <w:rsid w:val="568DDA44"/>
    <w:rsid w:val="5693D7C1"/>
    <w:rsid w:val="56A3FCBB"/>
    <w:rsid w:val="576CE271"/>
    <w:rsid w:val="57EF967C"/>
    <w:rsid w:val="581E797C"/>
    <w:rsid w:val="5834A7E0"/>
    <w:rsid w:val="587257E6"/>
    <w:rsid w:val="58BDED1B"/>
    <w:rsid w:val="58C50A19"/>
    <w:rsid w:val="58E23210"/>
    <w:rsid w:val="594A270B"/>
    <w:rsid w:val="599B23AC"/>
    <w:rsid w:val="59D16C4E"/>
    <w:rsid w:val="5A453ED5"/>
    <w:rsid w:val="5A4F82A5"/>
    <w:rsid w:val="5A600FC5"/>
    <w:rsid w:val="5AA07C79"/>
    <w:rsid w:val="5B138331"/>
    <w:rsid w:val="5B14BB20"/>
    <w:rsid w:val="5B285530"/>
    <w:rsid w:val="5B2BDD83"/>
    <w:rsid w:val="5B569DB7"/>
    <w:rsid w:val="5B5D694E"/>
    <w:rsid w:val="5B845214"/>
    <w:rsid w:val="5BDA04BE"/>
    <w:rsid w:val="5C16D04E"/>
    <w:rsid w:val="5C48F159"/>
    <w:rsid w:val="5C6CCD41"/>
    <w:rsid w:val="5C78B175"/>
    <w:rsid w:val="5CE1FD0B"/>
    <w:rsid w:val="5D1CECFF"/>
    <w:rsid w:val="5D36F28D"/>
    <w:rsid w:val="5D88BA68"/>
    <w:rsid w:val="5DFBBEAC"/>
    <w:rsid w:val="5E3E570D"/>
    <w:rsid w:val="5E8293C7"/>
    <w:rsid w:val="5EE57972"/>
    <w:rsid w:val="5F7B60FD"/>
    <w:rsid w:val="5FF9FF1C"/>
    <w:rsid w:val="60016858"/>
    <w:rsid w:val="603F2BB4"/>
    <w:rsid w:val="60A1433C"/>
    <w:rsid w:val="612F18BD"/>
    <w:rsid w:val="615C5972"/>
    <w:rsid w:val="6213C203"/>
    <w:rsid w:val="622C0646"/>
    <w:rsid w:val="6260D99D"/>
    <w:rsid w:val="637740E6"/>
    <w:rsid w:val="63C2559B"/>
    <w:rsid w:val="63E73DDC"/>
    <w:rsid w:val="63FC4931"/>
    <w:rsid w:val="648CB0AD"/>
    <w:rsid w:val="64D3776A"/>
    <w:rsid w:val="658CA07D"/>
    <w:rsid w:val="65B6D9B6"/>
    <w:rsid w:val="65BEACC5"/>
    <w:rsid w:val="65C56EEC"/>
    <w:rsid w:val="6619E33F"/>
    <w:rsid w:val="6635E8DB"/>
    <w:rsid w:val="66483D15"/>
    <w:rsid w:val="6666999F"/>
    <w:rsid w:val="66800553"/>
    <w:rsid w:val="66A25D5B"/>
    <w:rsid w:val="66BB9829"/>
    <w:rsid w:val="670AB596"/>
    <w:rsid w:val="6731C2CA"/>
    <w:rsid w:val="673BDB3A"/>
    <w:rsid w:val="676AE725"/>
    <w:rsid w:val="679417FF"/>
    <w:rsid w:val="6795CEFA"/>
    <w:rsid w:val="67FADDB3"/>
    <w:rsid w:val="68029CCF"/>
    <w:rsid w:val="6804E913"/>
    <w:rsid w:val="68075767"/>
    <w:rsid w:val="68443E6E"/>
    <w:rsid w:val="684BA4BC"/>
    <w:rsid w:val="688D3F84"/>
    <w:rsid w:val="690AC9C0"/>
    <w:rsid w:val="69393FF2"/>
    <w:rsid w:val="694F1052"/>
    <w:rsid w:val="6961195E"/>
    <w:rsid w:val="69734025"/>
    <w:rsid w:val="69A873B7"/>
    <w:rsid w:val="69C6ABD0"/>
    <w:rsid w:val="6A25BA8C"/>
    <w:rsid w:val="6A363CF4"/>
    <w:rsid w:val="6A5154CA"/>
    <w:rsid w:val="6AEC8F82"/>
    <w:rsid w:val="6B29EE8C"/>
    <w:rsid w:val="6B4A97D9"/>
    <w:rsid w:val="6B5751A8"/>
    <w:rsid w:val="6B6D11DA"/>
    <w:rsid w:val="6B8B572C"/>
    <w:rsid w:val="6BAD1EE3"/>
    <w:rsid w:val="6BD33D68"/>
    <w:rsid w:val="6C1CF8CB"/>
    <w:rsid w:val="6C492ABE"/>
    <w:rsid w:val="6C4E73B4"/>
    <w:rsid w:val="6C51D0EF"/>
    <w:rsid w:val="6C885E21"/>
    <w:rsid w:val="6C8EDF40"/>
    <w:rsid w:val="6CF044B3"/>
    <w:rsid w:val="6D49D3D5"/>
    <w:rsid w:val="6D6A911D"/>
    <w:rsid w:val="6D9D029A"/>
    <w:rsid w:val="6DDA6304"/>
    <w:rsid w:val="6DF009FE"/>
    <w:rsid w:val="6E19971A"/>
    <w:rsid w:val="6E678783"/>
    <w:rsid w:val="6E80825C"/>
    <w:rsid w:val="6EB0266E"/>
    <w:rsid w:val="6F01ACAE"/>
    <w:rsid w:val="6F0D2EB8"/>
    <w:rsid w:val="6F50E763"/>
    <w:rsid w:val="6FF8A3A1"/>
    <w:rsid w:val="704D7458"/>
    <w:rsid w:val="705041BA"/>
    <w:rsid w:val="70F337F6"/>
    <w:rsid w:val="70F58D1A"/>
    <w:rsid w:val="71204DD2"/>
    <w:rsid w:val="716E6CAE"/>
    <w:rsid w:val="71EED23C"/>
    <w:rsid w:val="72A91853"/>
    <w:rsid w:val="736102E3"/>
    <w:rsid w:val="73DC6458"/>
    <w:rsid w:val="7440E66D"/>
    <w:rsid w:val="746C89A4"/>
    <w:rsid w:val="746EE98C"/>
    <w:rsid w:val="74954885"/>
    <w:rsid w:val="75034005"/>
    <w:rsid w:val="75AA7164"/>
    <w:rsid w:val="761D9927"/>
    <w:rsid w:val="762C911C"/>
    <w:rsid w:val="76601F2E"/>
    <w:rsid w:val="77609181"/>
    <w:rsid w:val="77BDEA0C"/>
    <w:rsid w:val="77EDBD89"/>
    <w:rsid w:val="783F3576"/>
    <w:rsid w:val="785F9C10"/>
    <w:rsid w:val="786D3B93"/>
    <w:rsid w:val="7874FA9A"/>
    <w:rsid w:val="78CA5F57"/>
    <w:rsid w:val="78D2493B"/>
    <w:rsid w:val="793502B9"/>
    <w:rsid w:val="799552D0"/>
    <w:rsid w:val="7A04F02E"/>
    <w:rsid w:val="7A409F33"/>
    <w:rsid w:val="7A46ED97"/>
    <w:rsid w:val="7AFD5E03"/>
    <w:rsid w:val="7B167F3E"/>
    <w:rsid w:val="7B641C82"/>
    <w:rsid w:val="7B927115"/>
    <w:rsid w:val="7BBF6276"/>
    <w:rsid w:val="7BF1DCAE"/>
    <w:rsid w:val="7C13081F"/>
    <w:rsid w:val="7C96AE1C"/>
    <w:rsid w:val="7D29E309"/>
    <w:rsid w:val="7D4E39CD"/>
    <w:rsid w:val="7D5707D5"/>
    <w:rsid w:val="7E2AA0A7"/>
    <w:rsid w:val="7E8854E5"/>
    <w:rsid w:val="7E8ABB18"/>
    <w:rsid w:val="7EA79CBD"/>
    <w:rsid w:val="7EBAC1E9"/>
    <w:rsid w:val="7EBD0EDE"/>
    <w:rsid w:val="7F412FD9"/>
    <w:rsid w:val="7F4D8BC2"/>
    <w:rsid w:val="7F630F1E"/>
    <w:rsid w:val="7F6AF0E4"/>
    <w:rsid w:val="7F8C1537"/>
    <w:rsid w:val="7FAB985D"/>
    <w:rsid w:val="7FACBDA8"/>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735E31C"/>
  <w15:docId w15:val="{22E51975-7A8E-4EBC-B4B2-83E047AE9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2DB"/>
    <w:pPr>
      <w:spacing w:after="0" w:line="240" w:lineRule="auto"/>
    </w:pPr>
    <w:rPr>
      <w:rFonts w:ascii="Tahoma" w:eastAsia="Times New Roman" w:hAnsi="Tahoma" w:cs="Times New Roman"/>
      <w:sz w:val="24"/>
      <w:szCs w:val="24"/>
      <w:lang w:eastAsia="es-ES"/>
    </w:rPr>
  </w:style>
  <w:style w:type="paragraph" w:styleId="Ttulo2">
    <w:name w:val="heading 2"/>
    <w:basedOn w:val="Normal"/>
    <w:next w:val="Normal"/>
    <w:link w:val="Ttulo2Car"/>
    <w:qFormat/>
    <w:rsid w:val="00FF12DB"/>
    <w:pPr>
      <w:keepNext/>
      <w:jc w:val="right"/>
      <w:outlineLvl w:val="1"/>
    </w:pPr>
    <w:rPr>
      <w:rFonts w:ascii="Arial Black" w:hAnsi="Arial Black"/>
      <w:u w:val="single"/>
    </w:rPr>
  </w:style>
  <w:style w:type="paragraph" w:styleId="Ttulo3">
    <w:name w:val="heading 3"/>
    <w:basedOn w:val="Normal"/>
    <w:next w:val="Normal"/>
    <w:link w:val="Ttulo3Car"/>
    <w:uiPriority w:val="9"/>
    <w:semiHidden/>
    <w:unhideWhenUsed/>
    <w:qFormat/>
    <w:rsid w:val="005E6FA5"/>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F12DB"/>
    <w:rPr>
      <w:rFonts w:ascii="Arial Black" w:eastAsia="Times New Roman" w:hAnsi="Arial Black" w:cs="Times New Roman"/>
      <w:sz w:val="24"/>
      <w:szCs w:val="24"/>
      <w:u w:val="single"/>
      <w:lang w:eastAsia="es-ES"/>
    </w:rPr>
  </w:style>
  <w:style w:type="paragraph" w:styleId="Piedepgina">
    <w:name w:val="footer"/>
    <w:basedOn w:val="Normal"/>
    <w:link w:val="PiedepginaCar"/>
    <w:rsid w:val="00FF12DB"/>
    <w:pPr>
      <w:tabs>
        <w:tab w:val="center" w:pos="4252"/>
        <w:tab w:val="right" w:pos="8504"/>
      </w:tabs>
    </w:pPr>
  </w:style>
  <w:style w:type="character" w:customStyle="1" w:styleId="PiedepginaCar">
    <w:name w:val="Pie de página Car"/>
    <w:basedOn w:val="Fuentedeprrafopredeter"/>
    <w:link w:val="Piedepgina"/>
    <w:rsid w:val="00FF12DB"/>
    <w:rPr>
      <w:rFonts w:ascii="Tahoma" w:eastAsia="Times New Roman" w:hAnsi="Tahoma" w:cs="Times New Roman"/>
      <w:sz w:val="24"/>
      <w:szCs w:val="24"/>
      <w:lang w:eastAsia="es-ES"/>
    </w:rPr>
  </w:style>
  <w:style w:type="paragraph" w:styleId="Textoindependiente">
    <w:name w:val="Body Text"/>
    <w:basedOn w:val="Normal"/>
    <w:link w:val="TextoindependienteCar"/>
    <w:rsid w:val="00FF12DB"/>
    <w:pPr>
      <w:jc w:val="both"/>
    </w:pPr>
    <w:rPr>
      <w:rFonts w:eastAsia="Times" w:cs="Tahoma"/>
      <w:szCs w:val="20"/>
      <w:lang w:val="es-ES_tradnl"/>
    </w:rPr>
  </w:style>
  <w:style w:type="character" w:customStyle="1" w:styleId="TextoindependienteCar">
    <w:name w:val="Texto independiente Car"/>
    <w:basedOn w:val="Fuentedeprrafopredeter"/>
    <w:link w:val="Textoindependiente"/>
    <w:rsid w:val="00FF12DB"/>
    <w:rPr>
      <w:rFonts w:ascii="Tahoma" w:eastAsia="Times" w:hAnsi="Tahoma" w:cs="Tahoma"/>
      <w:sz w:val="24"/>
      <w:szCs w:val="20"/>
      <w:lang w:val="es-ES_tradnl" w:eastAsia="es-ES"/>
    </w:rPr>
  </w:style>
  <w:style w:type="paragraph" w:styleId="Textoindependiente2">
    <w:name w:val="Body Text 2"/>
    <w:basedOn w:val="Normal"/>
    <w:link w:val="Textoindependiente2Car"/>
    <w:rsid w:val="00FF12DB"/>
    <w:pPr>
      <w:jc w:val="both"/>
    </w:pPr>
    <w:rPr>
      <w:rFonts w:cs="Tahoma"/>
      <w:lang w:eastAsia="en-US"/>
    </w:rPr>
  </w:style>
  <w:style w:type="character" w:customStyle="1" w:styleId="Textoindependiente2Car">
    <w:name w:val="Texto independiente 2 Car"/>
    <w:basedOn w:val="Fuentedeprrafopredeter"/>
    <w:link w:val="Textoindependiente2"/>
    <w:rsid w:val="00FF12DB"/>
    <w:rPr>
      <w:rFonts w:ascii="Tahoma" w:eastAsia="Times New Roman" w:hAnsi="Tahoma" w:cs="Tahoma"/>
      <w:sz w:val="24"/>
      <w:szCs w:val="24"/>
    </w:rPr>
  </w:style>
  <w:style w:type="character" w:styleId="Nmerodepgina">
    <w:name w:val="page number"/>
    <w:basedOn w:val="Fuentedeprrafopredeter"/>
    <w:rsid w:val="00FF12DB"/>
  </w:style>
  <w:style w:type="paragraph" w:customStyle="1" w:styleId="Listavistosa-nfasis11">
    <w:name w:val="Lista vistosa - Énfasis 11"/>
    <w:basedOn w:val="Normal"/>
    <w:uiPriority w:val="34"/>
    <w:qFormat/>
    <w:rsid w:val="00FF12DB"/>
    <w:pPr>
      <w:ind w:left="708"/>
    </w:pPr>
  </w:style>
  <w:style w:type="paragraph" w:styleId="Textodeglobo">
    <w:name w:val="Balloon Text"/>
    <w:basedOn w:val="Normal"/>
    <w:link w:val="TextodegloboCar"/>
    <w:uiPriority w:val="99"/>
    <w:semiHidden/>
    <w:unhideWhenUsed/>
    <w:rsid w:val="00FF12DB"/>
    <w:rPr>
      <w:rFonts w:cs="Tahoma"/>
      <w:sz w:val="16"/>
      <w:szCs w:val="16"/>
    </w:rPr>
  </w:style>
  <w:style w:type="character" w:customStyle="1" w:styleId="TextodegloboCar">
    <w:name w:val="Texto de globo Car"/>
    <w:basedOn w:val="Fuentedeprrafopredeter"/>
    <w:link w:val="Textodeglobo"/>
    <w:uiPriority w:val="99"/>
    <w:semiHidden/>
    <w:rsid w:val="00FF12DB"/>
    <w:rPr>
      <w:rFonts w:ascii="Tahoma" w:eastAsia="Times New Roman" w:hAnsi="Tahoma" w:cs="Tahoma"/>
      <w:sz w:val="16"/>
      <w:szCs w:val="16"/>
      <w:lang w:eastAsia="es-ES"/>
    </w:rPr>
  </w:style>
  <w:style w:type="paragraph" w:styleId="Encabezado">
    <w:name w:val="header"/>
    <w:basedOn w:val="Normal"/>
    <w:link w:val="EncabezadoCar"/>
    <w:uiPriority w:val="99"/>
    <w:unhideWhenUsed/>
    <w:rsid w:val="005454A1"/>
    <w:pPr>
      <w:tabs>
        <w:tab w:val="center" w:pos="4252"/>
        <w:tab w:val="right" w:pos="8504"/>
      </w:tabs>
    </w:pPr>
  </w:style>
  <w:style w:type="character" w:customStyle="1" w:styleId="EncabezadoCar">
    <w:name w:val="Encabezado Car"/>
    <w:basedOn w:val="Fuentedeprrafopredeter"/>
    <w:link w:val="Encabezado"/>
    <w:uiPriority w:val="99"/>
    <w:rsid w:val="005454A1"/>
    <w:rPr>
      <w:rFonts w:ascii="Tahoma" w:eastAsia="Times New Roman" w:hAnsi="Tahoma" w:cs="Times New Roman"/>
      <w:sz w:val="24"/>
      <w:szCs w:val="24"/>
      <w:lang w:eastAsia="es-ES"/>
    </w:rPr>
  </w:style>
  <w:style w:type="paragraph" w:styleId="Prrafodelista">
    <w:name w:val="List Paragraph"/>
    <w:basedOn w:val="Normal"/>
    <w:uiPriority w:val="34"/>
    <w:qFormat/>
    <w:rsid w:val="005454A1"/>
    <w:pPr>
      <w:ind w:left="720"/>
      <w:contextualSpacing/>
    </w:pPr>
  </w:style>
  <w:style w:type="paragraph" w:styleId="Sinespaciado">
    <w:name w:val="No Spacing"/>
    <w:uiPriority w:val="1"/>
    <w:qFormat/>
    <w:rsid w:val="008165AE"/>
    <w:pPr>
      <w:spacing w:after="0" w:line="240" w:lineRule="auto"/>
    </w:pPr>
  </w:style>
  <w:style w:type="character" w:customStyle="1" w:styleId="apple-converted-space">
    <w:name w:val="apple-converted-space"/>
    <w:basedOn w:val="Fuentedeprrafopredeter"/>
    <w:rsid w:val="0031648D"/>
  </w:style>
  <w:style w:type="character" w:customStyle="1" w:styleId="Ttulo3Car">
    <w:name w:val="Título 3 Car"/>
    <w:basedOn w:val="Fuentedeprrafopredeter"/>
    <w:link w:val="Ttulo3"/>
    <w:uiPriority w:val="9"/>
    <w:semiHidden/>
    <w:rsid w:val="005E6FA5"/>
    <w:rPr>
      <w:rFonts w:asciiTheme="majorHAnsi" w:eastAsiaTheme="majorEastAsia" w:hAnsiTheme="majorHAnsi" w:cstheme="majorBidi"/>
      <w:color w:val="243F60" w:themeColor="accent1" w:themeShade="7F"/>
      <w:sz w:val="24"/>
      <w:szCs w:val="24"/>
      <w:lang w:eastAsia="es-ES"/>
    </w:rPr>
  </w:style>
  <w:style w:type="character" w:styleId="Refdecomentario">
    <w:name w:val="annotation reference"/>
    <w:basedOn w:val="Fuentedeprrafopredeter"/>
    <w:uiPriority w:val="99"/>
    <w:semiHidden/>
    <w:unhideWhenUsed/>
    <w:rsid w:val="005E5928"/>
    <w:rPr>
      <w:sz w:val="16"/>
      <w:szCs w:val="16"/>
    </w:rPr>
  </w:style>
  <w:style w:type="paragraph" w:styleId="Textocomentario">
    <w:name w:val="annotation text"/>
    <w:basedOn w:val="Normal"/>
    <w:link w:val="TextocomentarioCar"/>
    <w:uiPriority w:val="99"/>
    <w:semiHidden/>
    <w:unhideWhenUsed/>
    <w:rsid w:val="005E5928"/>
    <w:rPr>
      <w:sz w:val="20"/>
      <w:szCs w:val="20"/>
    </w:rPr>
  </w:style>
  <w:style w:type="character" w:customStyle="1" w:styleId="TextocomentarioCar">
    <w:name w:val="Texto comentario Car"/>
    <w:basedOn w:val="Fuentedeprrafopredeter"/>
    <w:link w:val="Textocomentario"/>
    <w:uiPriority w:val="99"/>
    <w:semiHidden/>
    <w:rsid w:val="005E5928"/>
    <w:rPr>
      <w:rFonts w:ascii="Tahoma" w:eastAsia="Times New Roman" w:hAnsi="Tahoma"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5E5928"/>
    <w:rPr>
      <w:b/>
      <w:bCs/>
    </w:rPr>
  </w:style>
  <w:style w:type="character" w:customStyle="1" w:styleId="AsuntodelcomentarioCar">
    <w:name w:val="Asunto del comentario Car"/>
    <w:basedOn w:val="TextocomentarioCar"/>
    <w:link w:val="Asuntodelcomentario"/>
    <w:uiPriority w:val="99"/>
    <w:semiHidden/>
    <w:rsid w:val="005E5928"/>
    <w:rPr>
      <w:rFonts w:ascii="Tahoma" w:eastAsia="Times New Roman" w:hAnsi="Tahoma" w:cs="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018318">
      <w:bodyDiv w:val="1"/>
      <w:marLeft w:val="0"/>
      <w:marRight w:val="0"/>
      <w:marTop w:val="0"/>
      <w:marBottom w:val="0"/>
      <w:divBdr>
        <w:top w:val="none" w:sz="0" w:space="0" w:color="auto"/>
        <w:left w:val="none" w:sz="0" w:space="0" w:color="auto"/>
        <w:bottom w:val="none" w:sz="0" w:space="0" w:color="auto"/>
        <w:right w:val="none" w:sz="0" w:space="0" w:color="auto"/>
      </w:divBdr>
    </w:div>
    <w:div w:id="1024867702">
      <w:bodyDiv w:val="1"/>
      <w:marLeft w:val="0"/>
      <w:marRight w:val="0"/>
      <w:marTop w:val="0"/>
      <w:marBottom w:val="0"/>
      <w:divBdr>
        <w:top w:val="none" w:sz="0" w:space="0" w:color="auto"/>
        <w:left w:val="none" w:sz="0" w:space="0" w:color="auto"/>
        <w:bottom w:val="none" w:sz="0" w:space="0" w:color="auto"/>
        <w:right w:val="none" w:sz="0" w:space="0" w:color="auto"/>
      </w:divBdr>
    </w:div>
    <w:div w:id="1115715520">
      <w:bodyDiv w:val="1"/>
      <w:marLeft w:val="0"/>
      <w:marRight w:val="0"/>
      <w:marTop w:val="0"/>
      <w:marBottom w:val="0"/>
      <w:divBdr>
        <w:top w:val="none" w:sz="0" w:space="0" w:color="auto"/>
        <w:left w:val="none" w:sz="0" w:space="0" w:color="auto"/>
        <w:bottom w:val="none" w:sz="0" w:space="0" w:color="auto"/>
        <w:right w:val="none" w:sz="0" w:space="0" w:color="auto"/>
      </w:divBdr>
    </w:div>
    <w:div w:id="1777291592">
      <w:bodyDiv w:val="1"/>
      <w:marLeft w:val="0"/>
      <w:marRight w:val="0"/>
      <w:marTop w:val="0"/>
      <w:marBottom w:val="0"/>
      <w:divBdr>
        <w:top w:val="none" w:sz="0" w:space="0" w:color="auto"/>
        <w:left w:val="none" w:sz="0" w:space="0" w:color="auto"/>
        <w:bottom w:val="none" w:sz="0" w:space="0" w:color="auto"/>
        <w:right w:val="none" w:sz="0" w:space="0" w:color="auto"/>
      </w:divBdr>
    </w:div>
    <w:div w:id="2013560314">
      <w:bodyDiv w:val="1"/>
      <w:marLeft w:val="0"/>
      <w:marRight w:val="0"/>
      <w:marTop w:val="0"/>
      <w:marBottom w:val="0"/>
      <w:divBdr>
        <w:top w:val="none" w:sz="0" w:space="0" w:color="auto"/>
        <w:left w:val="none" w:sz="0" w:space="0" w:color="auto"/>
        <w:bottom w:val="none" w:sz="0" w:space="0" w:color="auto"/>
        <w:right w:val="none" w:sz="0" w:space="0" w:color="auto"/>
      </w:divBdr>
    </w:div>
    <w:div w:id="209342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B26EE7C6A40BC44963771C8D8B30A0D" ma:contentTypeVersion="13" ma:contentTypeDescription="Crear nuevo documento." ma:contentTypeScope="" ma:versionID="499a4ba316c4aa3ec9cf09f9cf1ff50f">
  <xsd:schema xmlns:xsd="http://www.w3.org/2001/XMLSchema" xmlns:xs="http://www.w3.org/2001/XMLSchema" xmlns:p="http://schemas.microsoft.com/office/2006/metadata/properties" xmlns:ns3="96228e39-7355-4b05-9e2e-906762a3b110" xmlns:ns4="3de8a1da-30be-43fe-b53c-756464353933" targetNamespace="http://schemas.microsoft.com/office/2006/metadata/properties" ma:root="true" ma:fieldsID="da3a18b7da323339fe3c24b92147dfef" ns3:_="" ns4:_="">
    <xsd:import namespace="96228e39-7355-4b05-9e2e-906762a3b110"/>
    <xsd:import namespace="3de8a1da-30be-43fe-b53c-75646435393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228e39-7355-4b05-9e2e-906762a3b1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e8a1da-30be-43fe-b53c-756464353933"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SharingHintHash" ma:index="16"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6E6B9-84A3-4576-87A1-19EEF78C0F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228e39-7355-4b05-9e2e-906762a3b110"/>
    <ds:schemaRef ds:uri="3de8a1da-30be-43fe-b53c-7564643539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784523-D137-404A-96E9-014148953DFC}">
  <ds:schemaRefs>
    <ds:schemaRef ds:uri="http://schemas.microsoft.com/sharepoint/v3/contenttype/forms"/>
  </ds:schemaRefs>
</ds:datastoreItem>
</file>

<file path=customXml/itemProps3.xml><?xml version="1.0" encoding="utf-8"?>
<ds:datastoreItem xmlns:ds="http://schemas.openxmlformats.org/officeDocument/2006/customXml" ds:itemID="{5B7D6B3E-56D4-4FCF-B0D2-3D05044812D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6FD6DE0-F3EF-4600-9CF9-35600B495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1262</Words>
  <Characters>6942</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gromero</dc:creator>
  <cp:keywords/>
  <cp:lastModifiedBy>David Ruipérez CGE</cp:lastModifiedBy>
  <cp:revision>2</cp:revision>
  <cp:lastPrinted>2018-06-13T09:08:00Z</cp:lastPrinted>
  <dcterms:created xsi:type="dcterms:W3CDTF">2020-05-21T16:12:00Z</dcterms:created>
  <dcterms:modified xsi:type="dcterms:W3CDTF">2020-05-21T16:12:00Z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0x0101000B26EE7C6A40BC44963771C8D8B30A0D</vt:lpwstr>
  </property>
</Properties>
</file>