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B9B20" w14:textId="063A7E73" w:rsidR="00605815" w:rsidRDefault="00605815" w:rsidP="22BAC5F8">
      <w:pPr>
        <w:ind w:left="-709" w:right="-433"/>
        <w:jc w:val="right"/>
        <w:rPr>
          <w:rFonts w:ascii="Arial Narrow" w:hAnsi="Arial Narrow"/>
          <w:b/>
          <w:bCs/>
          <w:sz w:val="22"/>
          <w:szCs w:val="22"/>
          <w:u w:val="single"/>
        </w:rPr>
      </w:pPr>
      <w:r>
        <w:rPr>
          <w:rFonts w:ascii="Arial Narrow" w:hAnsi="Arial Narrow"/>
          <w:b/>
          <w:sz w:val="40"/>
          <w:szCs w:val="40"/>
        </w:rPr>
        <w:tab/>
      </w:r>
      <w:r>
        <w:rPr>
          <w:rFonts w:ascii="Arial Narrow" w:hAnsi="Arial Narrow"/>
          <w:b/>
          <w:sz w:val="40"/>
          <w:szCs w:val="40"/>
        </w:rPr>
        <w:tab/>
      </w:r>
      <w:r w:rsidRPr="22BAC5F8">
        <w:rPr>
          <w:rFonts w:ascii="Arial Narrow" w:hAnsi="Arial Narrow"/>
          <w:b/>
          <w:bCs/>
          <w:sz w:val="22"/>
          <w:szCs w:val="22"/>
          <w:u w:val="single"/>
        </w:rPr>
        <w:t>NOTA DE PRENSA</w:t>
      </w:r>
      <w:r w:rsidRPr="004936D9">
        <w:rPr>
          <w:rFonts w:ascii="Arial Narrow" w:hAnsi="Arial Narrow"/>
          <w:b/>
          <w:sz w:val="28"/>
          <w:szCs w:val="28"/>
          <w:u w:val="single"/>
        </w:rPr>
        <w:br/>
      </w:r>
    </w:p>
    <w:p w14:paraId="665A6F38" w14:textId="77777777" w:rsidR="00BF7B08" w:rsidRDefault="00BF7B08" w:rsidP="22BAC5F8">
      <w:pPr>
        <w:ind w:left="-709" w:right="-433"/>
        <w:jc w:val="center"/>
        <w:rPr>
          <w:rFonts w:ascii="Tahoma" w:eastAsia="Tahoma" w:hAnsi="Tahoma" w:cs="Tahoma"/>
        </w:rPr>
      </w:pPr>
    </w:p>
    <w:p w14:paraId="63CFAD57" w14:textId="40304774" w:rsidR="00E1696D" w:rsidRPr="004533E0" w:rsidRDefault="00BA52BB" w:rsidP="00E1696D">
      <w:pPr>
        <w:ind w:left="-709" w:right="-433"/>
        <w:jc w:val="center"/>
        <w:rPr>
          <w:rFonts w:ascii="Tahoma" w:eastAsia="Tahoma" w:hAnsi="Tahoma" w:cs="Tahoma"/>
          <w:u w:val="single"/>
        </w:rPr>
      </w:pPr>
      <w:hyperlink r:id="rId10" w:tgtFrame="_blank" w:history="1">
        <w:r w:rsidR="00BF7B08" w:rsidRPr="00BA52BB">
          <w:rPr>
            <w:rStyle w:val="Hipervnculo"/>
            <w:rFonts w:ascii="Tahoma" w:eastAsia="Tahoma" w:hAnsi="Tahoma" w:cs="Tahoma"/>
          </w:rPr>
          <w:t>Pulsa</w:t>
        </w:r>
        <w:r w:rsidR="003D6D8F" w:rsidRPr="00BA52BB">
          <w:rPr>
            <w:rStyle w:val="Hipervnculo"/>
            <w:rFonts w:ascii="Tahoma" w:eastAsia="Tahoma" w:hAnsi="Tahoma" w:cs="Tahoma"/>
          </w:rPr>
          <w:t xml:space="preserve"> aquí </w:t>
        </w:r>
        <w:r w:rsidR="00BF7B08" w:rsidRPr="00BA52BB">
          <w:rPr>
            <w:rStyle w:val="Hipervnculo"/>
            <w:rFonts w:ascii="Tahoma" w:eastAsia="Tahoma" w:hAnsi="Tahoma" w:cs="Tahoma"/>
          </w:rPr>
          <w:t>p</w:t>
        </w:r>
        <w:r w:rsidR="002C67BE" w:rsidRPr="00BA52BB">
          <w:rPr>
            <w:rStyle w:val="Hipervnculo"/>
            <w:rFonts w:ascii="Tahoma" w:eastAsia="Tahoma" w:hAnsi="Tahoma" w:cs="Tahoma"/>
          </w:rPr>
          <w:t>ara descargar material</w:t>
        </w:r>
        <w:r w:rsidR="00BF7B08" w:rsidRPr="00BA52BB">
          <w:rPr>
            <w:rStyle w:val="Hipervnculo"/>
            <w:rFonts w:ascii="Tahoma" w:eastAsia="Tahoma" w:hAnsi="Tahoma" w:cs="Tahoma"/>
          </w:rPr>
          <w:t xml:space="preserve"> audiovisual</w:t>
        </w:r>
        <w:r w:rsidR="002C67BE" w:rsidRPr="00BA52BB">
          <w:rPr>
            <w:rStyle w:val="Hipervnculo"/>
            <w:rFonts w:ascii="Tahoma" w:eastAsia="Tahoma" w:hAnsi="Tahoma" w:cs="Tahoma"/>
          </w:rPr>
          <w:t xml:space="preserve"> con declaraciones para radio y TV</w:t>
        </w:r>
      </w:hyperlink>
    </w:p>
    <w:p w14:paraId="0F7DAD66" w14:textId="77777777" w:rsidR="00E1696D" w:rsidRPr="004533E0" w:rsidRDefault="00E1696D" w:rsidP="00E1696D">
      <w:pPr>
        <w:ind w:left="-709" w:right="-433"/>
        <w:jc w:val="center"/>
        <w:rPr>
          <w:rFonts w:ascii="Tahoma" w:eastAsia="Tahoma" w:hAnsi="Tahoma" w:cs="Tahoma"/>
          <w:u w:val="single"/>
        </w:rPr>
      </w:pPr>
    </w:p>
    <w:p w14:paraId="03A34174" w14:textId="3616328F" w:rsidR="001B7AB1" w:rsidRPr="00BA52BB" w:rsidRDefault="00E1696D" w:rsidP="00E1696D">
      <w:pPr>
        <w:ind w:left="-709" w:right="-433"/>
        <w:jc w:val="center"/>
        <w:rPr>
          <w:rFonts w:ascii="Tahoma" w:eastAsia="Tahoma" w:hAnsi="Tahoma" w:cs="Tahoma"/>
        </w:rPr>
      </w:pPr>
      <w:r w:rsidRPr="00BA52BB">
        <w:rPr>
          <w:rFonts w:ascii="Tahoma" w:eastAsia="Tahoma" w:hAnsi="Tahoma" w:cs="Tahoma"/>
        </w:rPr>
        <w:t>Campaña divulgativa con motivo del Día Mundial del Ictus</w:t>
      </w:r>
    </w:p>
    <w:p w14:paraId="09BBFE58" w14:textId="78C1BD4D" w:rsidR="117CA788" w:rsidRPr="0002189E" w:rsidRDefault="117CA788" w:rsidP="117CA788">
      <w:pPr>
        <w:ind w:left="-709" w:right="-433"/>
        <w:jc w:val="center"/>
        <w:rPr>
          <w:rFonts w:ascii="Arial Narrow" w:hAnsi="Arial Narrow"/>
          <w:b/>
          <w:bCs/>
          <w:sz w:val="40"/>
          <w:szCs w:val="40"/>
        </w:rPr>
      </w:pPr>
    </w:p>
    <w:p w14:paraId="2100E965" w14:textId="30FFFDE7" w:rsidR="5CB8CD94" w:rsidRPr="0002189E" w:rsidRDefault="5CB8CD94" w:rsidP="117CA788">
      <w:pPr>
        <w:ind w:left="-709" w:right="-433"/>
        <w:jc w:val="center"/>
        <w:rPr>
          <w:rFonts w:ascii="Arial Narrow" w:hAnsi="Arial Narrow"/>
          <w:b/>
          <w:bCs/>
          <w:sz w:val="40"/>
          <w:szCs w:val="40"/>
        </w:rPr>
      </w:pPr>
      <w:r w:rsidRPr="0002189E">
        <w:rPr>
          <w:rFonts w:ascii="Arial Narrow" w:hAnsi="Arial Narrow"/>
          <w:b/>
          <w:bCs/>
          <w:sz w:val="40"/>
          <w:szCs w:val="40"/>
        </w:rPr>
        <w:t xml:space="preserve">Ante el </w:t>
      </w:r>
      <w:r w:rsidR="30AF4598" w:rsidRPr="0002189E">
        <w:rPr>
          <w:rFonts w:ascii="Arial Narrow" w:hAnsi="Arial Narrow"/>
          <w:b/>
          <w:bCs/>
          <w:sz w:val="40"/>
          <w:szCs w:val="40"/>
        </w:rPr>
        <w:t>incremento de</w:t>
      </w:r>
      <w:r w:rsidR="5C56C22F" w:rsidRPr="0002189E">
        <w:rPr>
          <w:rFonts w:ascii="Arial Narrow" w:hAnsi="Arial Narrow"/>
          <w:b/>
          <w:bCs/>
          <w:sz w:val="40"/>
          <w:szCs w:val="40"/>
        </w:rPr>
        <w:t xml:space="preserve"> </w:t>
      </w:r>
      <w:r w:rsidR="29727CBD" w:rsidRPr="0002189E">
        <w:rPr>
          <w:rFonts w:ascii="Arial Narrow" w:hAnsi="Arial Narrow"/>
          <w:b/>
          <w:bCs/>
          <w:sz w:val="40"/>
          <w:szCs w:val="40"/>
        </w:rPr>
        <w:t>la gravedad de los</w:t>
      </w:r>
      <w:r w:rsidR="30AF4598" w:rsidRPr="0002189E">
        <w:rPr>
          <w:rFonts w:ascii="Arial Narrow" w:hAnsi="Arial Narrow"/>
          <w:b/>
          <w:bCs/>
          <w:sz w:val="40"/>
          <w:szCs w:val="40"/>
        </w:rPr>
        <w:t xml:space="preserve"> casos de ictus </w:t>
      </w:r>
      <w:r w:rsidR="57B3DEFD" w:rsidRPr="0002189E">
        <w:rPr>
          <w:rFonts w:ascii="Arial Narrow" w:hAnsi="Arial Narrow"/>
          <w:b/>
          <w:bCs/>
          <w:sz w:val="40"/>
          <w:szCs w:val="40"/>
        </w:rPr>
        <w:t>por culpa del</w:t>
      </w:r>
      <w:r w:rsidR="30AF4598" w:rsidRPr="0002189E">
        <w:rPr>
          <w:rFonts w:ascii="Arial Narrow" w:hAnsi="Arial Narrow"/>
          <w:b/>
          <w:bCs/>
          <w:sz w:val="40"/>
          <w:szCs w:val="40"/>
        </w:rPr>
        <w:t xml:space="preserve"> COVID</w:t>
      </w:r>
      <w:r w:rsidR="6D7B13C8" w:rsidRPr="0002189E">
        <w:rPr>
          <w:rFonts w:ascii="Arial Narrow" w:hAnsi="Arial Narrow"/>
          <w:b/>
          <w:bCs/>
          <w:sz w:val="40"/>
          <w:szCs w:val="40"/>
        </w:rPr>
        <w:t>-19</w:t>
      </w:r>
      <w:r w:rsidR="5308F9BD" w:rsidRPr="0002189E">
        <w:rPr>
          <w:rFonts w:ascii="Arial Narrow" w:hAnsi="Arial Narrow"/>
          <w:b/>
          <w:bCs/>
          <w:sz w:val="40"/>
          <w:szCs w:val="40"/>
        </w:rPr>
        <w:t>,</w:t>
      </w:r>
      <w:r w:rsidR="30AF4598" w:rsidRPr="0002189E">
        <w:rPr>
          <w:rFonts w:ascii="Arial Narrow" w:hAnsi="Arial Narrow"/>
          <w:b/>
          <w:bCs/>
          <w:sz w:val="40"/>
          <w:szCs w:val="40"/>
        </w:rPr>
        <w:t xml:space="preserve"> </w:t>
      </w:r>
      <w:r w:rsidR="1E79D753" w:rsidRPr="0002189E">
        <w:rPr>
          <w:rFonts w:ascii="Arial Narrow" w:hAnsi="Arial Narrow"/>
          <w:b/>
          <w:bCs/>
          <w:sz w:val="40"/>
          <w:szCs w:val="40"/>
        </w:rPr>
        <w:t>l</w:t>
      </w:r>
      <w:r w:rsidRPr="0002189E">
        <w:rPr>
          <w:rFonts w:ascii="Arial Narrow" w:hAnsi="Arial Narrow"/>
          <w:b/>
          <w:bCs/>
          <w:sz w:val="40"/>
          <w:szCs w:val="40"/>
        </w:rPr>
        <w:t>as enfermeras enseñan a los ciudadanos c</w:t>
      </w:r>
      <w:r w:rsidR="79822A64" w:rsidRPr="0002189E">
        <w:rPr>
          <w:rFonts w:ascii="Arial Narrow" w:hAnsi="Arial Narrow"/>
          <w:b/>
          <w:bCs/>
          <w:sz w:val="40"/>
          <w:szCs w:val="40"/>
        </w:rPr>
        <w:t>ó</w:t>
      </w:r>
      <w:r w:rsidRPr="0002189E">
        <w:rPr>
          <w:rFonts w:ascii="Arial Narrow" w:hAnsi="Arial Narrow"/>
          <w:b/>
          <w:bCs/>
          <w:sz w:val="40"/>
          <w:szCs w:val="40"/>
        </w:rPr>
        <w:t xml:space="preserve">mo </w:t>
      </w:r>
      <w:r w:rsidR="055027CC" w:rsidRPr="0002189E">
        <w:rPr>
          <w:rFonts w:ascii="Arial Narrow" w:hAnsi="Arial Narrow"/>
          <w:b/>
          <w:bCs/>
          <w:sz w:val="40"/>
          <w:szCs w:val="40"/>
        </w:rPr>
        <w:t>detectar</w:t>
      </w:r>
      <w:r w:rsidR="76D3EF8A" w:rsidRPr="0002189E">
        <w:rPr>
          <w:rFonts w:ascii="Arial Narrow" w:hAnsi="Arial Narrow"/>
          <w:b/>
          <w:bCs/>
          <w:sz w:val="40"/>
          <w:szCs w:val="40"/>
        </w:rPr>
        <w:t>lo</w:t>
      </w:r>
      <w:r w:rsidR="5D6EB54B" w:rsidRPr="0002189E">
        <w:rPr>
          <w:rFonts w:ascii="Arial Narrow" w:hAnsi="Arial Narrow"/>
          <w:b/>
          <w:bCs/>
          <w:sz w:val="40"/>
          <w:szCs w:val="40"/>
        </w:rPr>
        <w:t xml:space="preserve"> </w:t>
      </w:r>
      <w:r w:rsidR="055027CC" w:rsidRPr="0002189E">
        <w:rPr>
          <w:rFonts w:ascii="Arial Narrow" w:hAnsi="Arial Narrow"/>
          <w:b/>
          <w:bCs/>
          <w:sz w:val="40"/>
          <w:szCs w:val="40"/>
        </w:rPr>
        <w:t>y actuar para evitar las peores complicaciones</w:t>
      </w:r>
    </w:p>
    <w:p w14:paraId="5DEAB80D" w14:textId="77777777" w:rsidR="003D6D8F" w:rsidRPr="0002189E" w:rsidRDefault="003D6D8F" w:rsidP="117CA788">
      <w:pPr>
        <w:ind w:left="-709" w:right="-433"/>
        <w:jc w:val="center"/>
        <w:rPr>
          <w:rFonts w:ascii="Arial Narrow" w:hAnsi="Arial Narrow"/>
          <w:b/>
          <w:bCs/>
          <w:sz w:val="40"/>
          <w:szCs w:val="40"/>
        </w:rPr>
      </w:pPr>
    </w:p>
    <w:p w14:paraId="1136BA92" w14:textId="32059D5F" w:rsidR="00126DF8" w:rsidRDefault="10488B8D"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3F221F7E">
        <w:rPr>
          <w:rFonts w:ascii="Tahoma" w:eastAsia="Times New Roman" w:hAnsi="Tahoma" w:cs="Tahoma"/>
          <w:b/>
          <w:bCs/>
          <w:sz w:val="24"/>
          <w:szCs w:val="24"/>
        </w:rPr>
        <w:t xml:space="preserve">El ictus es la segunda causa de mortalidad en nuestro país, la primera en mujeres y </w:t>
      </w:r>
      <w:r w:rsidR="49B1BD42" w:rsidRPr="3F221F7E">
        <w:rPr>
          <w:rFonts w:ascii="Tahoma" w:eastAsia="Times New Roman" w:hAnsi="Tahoma" w:cs="Tahoma"/>
          <w:b/>
          <w:bCs/>
          <w:sz w:val="24"/>
          <w:szCs w:val="24"/>
        </w:rPr>
        <w:t>el primer motivo</w:t>
      </w:r>
      <w:r w:rsidRPr="3F221F7E">
        <w:rPr>
          <w:rFonts w:ascii="Tahoma" w:eastAsia="Times New Roman" w:hAnsi="Tahoma" w:cs="Tahoma"/>
          <w:b/>
          <w:bCs/>
          <w:sz w:val="24"/>
          <w:szCs w:val="24"/>
        </w:rPr>
        <w:t xml:space="preserve"> de invalidez en los países occidentales. Una patología que se ha visto agravada por la pandemia, pues </w:t>
      </w:r>
      <w:r w:rsidR="2DA03EB5" w:rsidRPr="3F221F7E">
        <w:rPr>
          <w:rFonts w:ascii="Tahoma" w:eastAsia="Times New Roman" w:hAnsi="Tahoma" w:cs="Tahoma"/>
          <w:b/>
          <w:bCs/>
          <w:sz w:val="24"/>
          <w:szCs w:val="24"/>
        </w:rPr>
        <w:t>los ictus sufridos en pacientes con SARS-CoV-2</w:t>
      </w:r>
      <w:r w:rsidR="2DA03EB5" w:rsidRPr="3F221F7E">
        <w:rPr>
          <w:color w:val="4E4E4E"/>
          <w:sz w:val="30"/>
          <w:szCs w:val="30"/>
        </w:rPr>
        <w:t xml:space="preserve"> </w:t>
      </w:r>
      <w:r w:rsidR="2DA03EB5" w:rsidRPr="3F221F7E">
        <w:rPr>
          <w:rFonts w:ascii="Tahoma" w:eastAsia="Times New Roman" w:hAnsi="Tahoma" w:cs="Tahoma"/>
          <w:b/>
          <w:bCs/>
          <w:sz w:val="24"/>
          <w:szCs w:val="24"/>
        </w:rPr>
        <w:t xml:space="preserve">son más graves, </w:t>
      </w:r>
      <w:r w:rsidR="704F67E0" w:rsidRPr="3F221F7E">
        <w:rPr>
          <w:rFonts w:ascii="Tahoma" w:eastAsia="Times New Roman" w:hAnsi="Tahoma" w:cs="Tahoma"/>
          <w:b/>
          <w:bCs/>
          <w:sz w:val="24"/>
          <w:szCs w:val="24"/>
        </w:rPr>
        <w:t>provocan</w:t>
      </w:r>
      <w:r w:rsidR="2DA03EB5" w:rsidRPr="3F221F7E">
        <w:rPr>
          <w:rFonts w:ascii="Tahoma" w:eastAsia="Times New Roman" w:hAnsi="Tahoma" w:cs="Tahoma"/>
          <w:b/>
          <w:bCs/>
          <w:sz w:val="24"/>
          <w:szCs w:val="24"/>
        </w:rPr>
        <w:t xml:space="preserve"> más discapacidad </w:t>
      </w:r>
      <w:r w:rsidR="783469F4" w:rsidRPr="3F221F7E">
        <w:rPr>
          <w:rFonts w:ascii="Tahoma" w:eastAsia="Times New Roman" w:hAnsi="Tahoma" w:cs="Tahoma"/>
          <w:b/>
          <w:bCs/>
          <w:sz w:val="24"/>
          <w:szCs w:val="24"/>
        </w:rPr>
        <w:t>a</w:t>
      </w:r>
      <w:r w:rsidR="2DA03EB5" w:rsidRPr="3F221F7E">
        <w:rPr>
          <w:rFonts w:ascii="Tahoma" w:eastAsia="Times New Roman" w:hAnsi="Tahoma" w:cs="Tahoma"/>
          <w:b/>
          <w:bCs/>
          <w:sz w:val="24"/>
          <w:szCs w:val="24"/>
        </w:rPr>
        <w:t xml:space="preserve"> largo plazo y </w:t>
      </w:r>
      <w:r w:rsidR="064A58F3" w:rsidRPr="3F221F7E">
        <w:rPr>
          <w:rFonts w:ascii="Tahoma" w:eastAsia="Times New Roman" w:hAnsi="Tahoma" w:cs="Tahoma"/>
          <w:b/>
          <w:bCs/>
          <w:sz w:val="24"/>
          <w:szCs w:val="24"/>
        </w:rPr>
        <w:t>mayor</w:t>
      </w:r>
      <w:r w:rsidR="2DA03EB5" w:rsidRPr="3F221F7E">
        <w:rPr>
          <w:rFonts w:ascii="Tahoma" w:eastAsia="Times New Roman" w:hAnsi="Tahoma" w:cs="Tahoma"/>
          <w:b/>
          <w:bCs/>
          <w:sz w:val="24"/>
          <w:szCs w:val="24"/>
        </w:rPr>
        <w:t xml:space="preserve"> mortalidad</w:t>
      </w:r>
      <w:r w:rsidRPr="3F221F7E">
        <w:rPr>
          <w:rFonts w:ascii="Tahoma" w:eastAsia="Times New Roman" w:hAnsi="Tahoma" w:cs="Tahoma"/>
          <w:b/>
          <w:bCs/>
          <w:sz w:val="24"/>
          <w:szCs w:val="24"/>
        </w:rPr>
        <w:t>.</w:t>
      </w:r>
      <w:bookmarkStart w:id="0" w:name="_Hlk54778517"/>
    </w:p>
    <w:bookmarkEnd w:id="0"/>
    <w:p w14:paraId="4604E209" w14:textId="0F436188" w:rsidR="002736B7" w:rsidRPr="00FD5BB9" w:rsidRDefault="00E1696D" w:rsidP="00BF2144">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117CA788">
        <w:rPr>
          <w:rFonts w:ascii="Tahoma" w:eastAsia="Tahoma" w:hAnsi="Tahoma" w:cs="Tahoma"/>
          <w:b/>
          <w:bCs/>
          <w:sz w:val="24"/>
          <w:szCs w:val="24"/>
        </w:rPr>
        <w:t xml:space="preserve">El ictus es una emergencia sanitaria que requiere atención urgente en las primeras 3-6 horas, </w:t>
      </w:r>
      <w:r w:rsidR="6C1E4EEC" w:rsidRPr="117CA788">
        <w:rPr>
          <w:rFonts w:ascii="Tahoma" w:eastAsia="Tahoma" w:hAnsi="Tahoma" w:cs="Tahoma"/>
          <w:b/>
          <w:bCs/>
          <w:sz w:val="24"/>
          <w:szCs w:val="24"/>
        </w:rPr>
        <w:t>la actuación precoz</w:t>
      </w:r>
      <w:r w:rsidRPr="117CA788">
        <w:rPr>
          <w:rFonts w:ascii="Tahoma" w:eastAsia="Tahoma" w:hAnsi="Tahoma" w:cs="Tahoma"/>
          <w:b/>
          <w:bCs/>
          <w:sz w:val="24"/>
          <w:szCs w:val="24"/>
        </w:rPr>
        <w:t xml:space="preserve"> </w:t>
      </w:r>
      <w:r w:rsidR="75985436" w:rsidRPr="117CA788">
        <w:rPr>
          <w:rFonts w:ascii="Tahoma" w:eastAsia="Tahoma" w:hAnsi="Tahoma" w:cs="Tahoma"/>
          <w:b/>
          <w:bCs/>
          <w:sz w:val="24"/>
          <w:szCs w:val="24"/>
        </w:rPr>
        <w:t>es</w:t>
      </w:r>
      <w:r w:rsidR="00126DF8" w:rsidRPr="117CA788">
        <w:rPr>
          <w:rFonts w:ascii="Tahoma" w:eastAsia="Tahoma" w:hAnsi="Tahoma" w:cs="Tahoma"/>
          <w:b/>
          <w:bCs/>
          <w:sz w:val="24"/>
          <w:szCs w:val="24"/>
        </w:rPr>
        <w:t xml:space="preserve"> </w:t>
      </w:r>
      <w:r w:rsidRPr="117CA788">
        <w:rPr>
          <w:rFonts w:ascii="Tahoma" w:eastAsia="Tahoma" w:hAnsi="Tahoma" w:cs="Tahoma"/>
          <w:b/>
          <w:bCs/>
          <w:sz w:val="24"/>
          <w:szCs w:val="24"/>
        </w:rPr>
        <w:t>fundamental para evitar muertes y reducir la</w:t>
      </w:r>
      <w:r w:rsidR="008753FC" w:rsidRPr="117CA788">
        <w:rPr>
          <w:rFonts w:ascii="Tahoma" w:eastAsia="Tahoma" w:hAnsi="Tahoma" w:cs="Tahoma"/>
          <w:b/>
          <w:bCs/>
          <w:sz w:val="24"/>
          <w:szCs w:val="24"/>
        </w:rPr>
        <w:t>s</w:t>
      </w:r>
      <w:r w:rsidRPr="117CA788">
        <w:rPr>
          <w:rFonts w:ascii="Tahoma" w:eastAsia="Tahoma" w:hAnsi="Tahoma" w:cs="Tahoma"/>
          <w:b/>
          <w:bCs/>
          <w:sz w:val="24"/>
          <w:szCs w:val="24"/>
        </w:rPr>
        <w:t xml:space="preserve"> </w:t>
      </w:r>
      <w:r w:rsidR="008753FC" w:rsidRPr="117CA788">
        <w:rPr>
          <w:rFonts w:ascii="Tahoma" w:eastAsia="Tahoma" w:hAnsi="Tahoma" w:cs="Tahoma"/>
          <w:b/>
          <w:bCs/>
          <w:sz w:val="24"/>
          <w:szCs w:val="24"/>
        </w:rPr>
        <w:t>consecuencias</w:t>
      </w:r>
      <w:r w:rsidRPr="117CA788">
        <w:rPr>
          <w:rFonts w:ascii="Tahoma" w:eastAsia="Tahoma" w:hAnsi="Tahoma" w:cs="Tahoma"/>
          <w:b/>
          <w:bCs/>
          <w:sz w:val="24"/>
          <w:szCs w:val="24"/>
        </w:rPr>
        <w:t xml:space="preserve"> de las secuelas que provoca. Sin embargo, durante la pandemia muchas personas han cogido miedo a acudir a urgencias o pedir asistencia sanitaria, lo que puede ser fatal en una patología tan tiempo-dependiente como esta</w:t>
      </w:r>
      <w:r w:rsidR="00A436DE" w:rsidRPr="117CA788">
        <w:rPr>
          <w:rFonts w:ascii="Tahoma" w:eastAsia="Tahoma" w:hAnsi="Tahoma" w:cs="Tahoma"/>
          <w:b/>
          <w:bCs/>
          <w:sz w:val="24"/>
          <w:szCs w:val="24"/>
        </w:rPr>
        <w:t>.</w:t>
      </w:r>
    </w:p>
    <w:p w14:paraId="2FBC79A1" w14:textId="5EAF03A1" w:rsidR="007B6E93" w:rsidRPr="00276DAE" w:rsidRDefault="00E1696D" w:rsidP="00E1696D">
      <w:pPr>
        <w:pStyle w:val="Prrafodelista"/>
        <w:numPr>
          <w:ilvl w:val="0"/>
          <w:numId w:val="3"/>
        </w:numPr>
        <w:spacing w:before="180" w:after="180"/>
        <w:ind w:left="-142" w:right="-291" w:hanging="357"/>
        <w:contextualSpacing w:val="0"/>
        <w:jc w:val="both"/>
        <w:rPr>
          <w:rFonts w:ascii="Tahoma" w:eastAsia="Times New Roman" w:hAnsi="Tahoma" w:cs="Tahoma"/>
          <w:b/>
          <w:bCs/>
          <w:sz w:val="24"/>
          <w:szCs w:val="24"/>
        </w:rPr>
      </w:pPr>
      <w:r w:rsidRPr="117CA788">
        <w:rPr>
          <w:rFonts w:ascii="Tahoma" w:eastAsia="Times New Roman" w:hAnsi="Tahoma" w:cs="Tahoma"/>
          <w:b/>
          <w:bCs/>
          <w:sz w:val="24"/>
          <w:szCs w:val="24"/>
        </w:rPr>
        <w:t>Con motivo del Día Mundial del Ictus</w:t>
      </w:r>
      <w:r w:rsidR="629A58AD" w:rsidRPr="117CA788">
        <w:rPr>
          <w:rFonts w:ascii="Tahoma" w:eastAsia="Times New Roman" w:hAnsi="Tahoma" w:cs="Tahoma"/>
          <w:b/>
          <w:bCs/>
          <w:sz w:val="24"/>
          <w:szCs w:val="24"/>
        </w:rPr>
        <w:t>,</w:t>
      </w:r>
      <w:r w:rsidRPr="117CA788">
        <w:rPr>
          <w:rFonts w:ascii="Tahoma" w:eastAsia="Times New Roman" w:hAnsi="Tahoma" w:cs="Tahoma"/>
          <w:b/>
          <w:bCs/>
          <w:sz w:val="24"/>
          <w:szCs w:val="24"/>
        </w:rPr>
        <w:t xml:space="preserve"> que se celebra cada 29 de octubre, el Consejo General de Enfermería ha editado una infografía y un vídeo animado con consejos para saber cómo detectarlo y cómo actuar ante un posible caso</w:t>
      </w:r>
      <w:r w:rsidR="00FD189B" w:rsidRPr="117CA788">
        <w:rPr>
          <w:rFonts w:ascii="Tahoma" w:eastAsia="Times New Roman" w:hAnsi="Tahoma" w:cs="Tahoma"/>
          <w:b/>
          <w:bCs/>
          <w:sz w:val="24"/>
          <w:szCs w:val="24"/>
        </w:rPr>
        <w:t>.</w:t>
      </w:r>
    </w:p>
    <w:p w14:paraId="56B029E8" w14:textId="04E02FE4" w:rsidR="00126DF8" w:rsidRDefault="0054260E" w:rsidP="7AE62D21">
      <w:pPr>
        <w:spacing w:before="120" w:after="120" w:line="312" w:lineRule="auto"/>
        <w:ind w:left="-567" w:right="-574"/>
        <w:jc w:val="both"/>
        <w:rPr>
          <w:rFonts w:ascii="Tahoma" w:hAnsi="Tahoma" w:cs="Tahoma"/>
          <w:sz w:val="22"/>
          <w:szCs w:val="22"/>
        </w:rPr>
      </w:pPr>
      <w:r>
        <w:br/>
      </w:r>
      <w:r w:rsidR="586178FF" w:rsidRPr="3F221F7E">
        <w:rPr>
          <w:rFonts w:ascii="Tahoma" w:hAnsi="Tahoma" w:cs="Tahoma"/>
          <w:b/>
          <w:bCs/>
          <w:sz w:val="22"/>
          <w:szCs w:val="22"/>
        </w:rPr>
        <w:t>Madrid</w:t>
      </w:r>
      <w:r w:rsidR="2EB668D5" w:rsidRPr="3F221F7E">
        <w:rPr>
          <w:rFonts w:ascii="Tahoma" w:hAnsi="Tahoma" w:cs="Tahoma"/>
          <w:b/>
          <w:bCs/>
          <w:sz w:val="22"/>
          <w:szCs w:val="22"/>
        </w:rPr>
        <w:t xml:space="preserve">, </w:t>
      </w:r>
      <w:r w:rsidR="10A08482" w:rsidRPr="3F221F7E">
        <w:rPr>
          <w:rFonts w:ascii="Tahoma" w:hAnsi="Tahoma" w:cs="Tahoma"/>
          <w:b/>
          <w:bCs/>
          <w:sz w:val="22"/>
          <w:szCs w:val="22"/>
        </w:rPr>
        <w:t>29</w:t>
      </w:r>
      <w:r w:rsidR="4ACB5A11" w:rsidRPr="3F221F7E">
        <w:rPr>
          <w:rFonts w:ascii="Tahoma" w:hAnsi="Tahoma" w:cs="Tahoma"/>
          <w:b/>
          <w:bCs/>
          <w:sz w:val="22"/>
          <w:szCs w:val="22"/>
        </w:rPr>
        <w:t xml:space="preserve"> </w:t>
      </w:r>
      <w:r w:rsidR="2EB668D5" w:rsidRPr="3F221F7E">
        <w:rPr>
          <w:rFonts w:ascii="Tahoma" w:hAnsi="Tahoma" w:cs="Tahoma"/>
          <w:b/>
          <w:bCs/>
          <w:sz w:val="22"/>
          <w:szCs w:val="22"/>
        </w:rPr>
        <w:t xml:space="preserve">de </w:t>
      </w:r>
      <w:r w:rsidR="7380FCDB" w:rsidRPr="3F221F7E">
        <w:rPr>
          <w:rFonts w:ascii="Tahoma" w:hAnsi="Tahoma" w:cs="Tahoma"/>
          <w:b/>
          <w:bCs/>
          <w:sz w:val="22"/>
          <w:szCs w:val="22"/>
        </w:rPr>
        <w:t>octubre</w:t>
      </w:r>
      <w:r w:rsidR="2EB668D5" w:rsidRPr="3F221F7E">
        <w:rPr>
          <w:rFonts w:ascii="Tahoma" w:hAnsi="Tahoma" w:cs="Tahoma"/>
          <w:b/>
          <w:bCs/>
          <w:sz w:val="22"/>
          <w:szCs w:val="22"/>
        </w:rPr>
        <w:t xml:space="preserve"> de 20</w:t>
      </w:r>
      <w:r w:rsidR="77AE26C3" w:rsidRPr="3F221F7E">
        <w:rPr>
          <w:rFonts w:ascii="Tahoma" w:hAnsi="Tahoma" w:cs="Tahoma"/>
          <w:b/>
          <w:bCs/>
          <w:sz w:val="22"/>
          <w:szCs w:val="22"/>
        </w:rPr>
        <w:t>20</w:t>
      </w:r>
      <w:r w:rsidR="2EB668D5" w:rsidRPr="3F221F7E">
        <w:rPr>
          <w:rFonts w:ascii="Tahoma" w:hAnsi="Tahoma" w:cs="Tahoma"/>
          <w:b/>
          <w:bCs/>
          <w:sz w:val="22"/>
          <w:szCs w:val="22"/>
        </w:rPr>
        <w:t>.-</w:t>
      </w:r>
      <w:r w:rsidR="2EB668D5" w:rsidRPr="3F221F7E">
        <w:rPr>
          <w:rFonts w:ascii="Tahoma" w:hAnsi="Tahoma" w:cs="Tahoma"/>
          <w:sz w:val="22"/>
          <w:szCs w:val="22"/>
        </w:rPr>
        <w:t xml:space="preserve"> </w:t>
      </w:r>
      <w:r w:rsidR="10A08482" w:rsidRPr="3F221F7E">
        <w:rPr>
          <w:rFonts w:ascii="Tahoma" w:hAnsi="Tahoma" w:cs="Tahoma"/>
          <w:sz w:val="22"/>
          <w:szCs w:val="22"/>
        </w:rPr>
        <w:t>El ictus es una enfermedad cerebrovascular que se produce cuando una arteria del cerebro se cierra bruscamente por un trombo</w:t>
      </w:r>
      <w:r w:rsidR="34883FCA" w:rsidRPr="3F221F7E">
        <w:rPr>
          <w:rFonts w:ascii="Tahoma" w:hAnsi="Tahoma" w:cs="Tahoma"/>
          <w:sz w:val="22"/>
          <w:szCs w:val="22"/>
        </w:rPr>
        <w:t xml:space="preserve"> -</w:t>
      </w:r>
      <w:r w:rsidR="10A08482" w:rsidRPr="3F221F7E">
        <w:rPr>
          <w:rFonts w:ascii="Tahoma" w:hAnsi="Tahoma" w:cs="Tahoma"/>
          <w:sz w:val="22"/>
          <w:szCs w:val="22"/>
        </w:rPr>
        <w:t xml:space="preserve"> </w:t>
      </w:r>
      <w:r w:rsidR="34883FCA" w:rsidRPr="3F221F7E">
        <w:rPr>
          <w:rFonts w:ascii="Tahoma" w:hAnsi="Tahoma" w:cs="Tahoma"/>
          <w:sz w:val="22"/>
          <w:szCs w:val="22"/>
        </w:rPr>
        <w:t xml:space="preserve">ictus isquémico- </w:t>
      </w:r>
      <w:r w:rsidR="10A08482" w:rsidRPr="3F221F7E">
        <w:rPr>
          <w:rFonts w:ascii="Tahoma" w:hAnsi="Tahoma" w:cs="Tahoma"/>
          <w:sz w:val="22"/>
          <w:szCs w:val="22"/>
        </w:rPr>
        <w:t>o por su rotura</w:t>
      </w:r>
      <w:r w:rsidR="34883FCA" w:rsidRPr="3F221F7E">
        <w:rPr>
          <w:rFonts w:ascii="Tahoma" w:hAnsi="Tahoma" w:cs="Tahoma"/>
          <w:sz w:val="22"/>
          <w:szCs w:val="22"/>
        </w:rPr>
        <w:t xml:space="preserve"> -ictus hemorrágico o derrame cerebral-</w:t>
      </w:r>
      <w:r w:rsidR="10A08482" w:rsidRPr="3F221F7E">
        <w:rPr>
          <w:rFonts w:ascii="Tahoma" w:hAnsi="Tahoma" w:cs="Tahoma"/>
          <w:sz w:val="22"/>
          <w:szCs w:val="22"/>
        </w:rPr>
        <w:t xml:space="preserve">. Cada año se producen más </w:t>
      </w:r>
      <w:r w:rsidR="424E5F33" w:rsidRPr="3F221F7E">
        <w:rPr>
          <w:rFonts w:ascii="Tahoma" w:hAnsi="Tahoma" w:cs="Tahoma"/>
          <w:sz w:val="22"/>
          <w:szCs w:val="22"/>
        </w:rPr>
        <w:t xml:space="preserve">de </w:t>
      </w:r>
      <w:r w:rsidR="10A08482" w:rsidRPr="3F221F7E">
        <w:rPr>
          <w:rFonts w:ascii="Tahoma" w:hAnsi="Tahoma" w:cs="Tahoma"/>
          <w:sz w:val="22"/>
          <w:szCs w:val="22"/>
        </w:rPr>
        <w:t xml:space="preserve">120.000 casos en España, lo que equivale a 1 cada 6 minutos. Es la </w:t>
      </w:r>
      <w:r w:rsidR="0D221302" w:rsidRPr="3F221F7E">
        <w:rPr>
          <w:rFonts w:ascii="Tahoma" w:hAnsi="Tahoma" w:cs="Tahoma"/>
          <w:sz w:val="22"/>
          <w:szCs w:val="22"/>
        </w:rPr>
        <w:t>segunda</w:t>
      </w:r>
      <w:r w:rsidR="10A08482" w:rsidRPr="3F221F7E">
        <w:rPr>
          <w:rFonts w:ascii="Tahoma" w:hAnsi="Tahoma" w:cs="Tahoma"/>
          <w:sz w:val="22"/>
          <w:szCs w:val="22"/>
        </w:rPr>
        <w:t xml:space="preserve"> causa de mortalidad </w:t>
      </w:r>
      <w:r w:rsidR="0D221302" w:rsidRPr="3F221F7E">
        <w:rPr>
          <w:rFonts w:ascii="Tahoma" w:hAnsi="Tahoma" w:cs="Tahoma"/>
          <w:sz w:val="22"/>
          <w:szCs w:val="22"/>
        </w:rPr>
        <w:t xml:space="preserve">en nuestro país, la primera </w:t>
      </w:r>
      <w:r w:rsidR="10A08482" w:rsidRPr="3F221F7E">
        <w:rPr>
          <w:rFonts w:ascii="Tahoma" w:hAnsi="Tahoma" w:cs="Tahoma"/>
          <w:sz w:val="22"/>
          <w:szCs w:val="22"/>
        </w:rPr>
        <w:t xml:space="preserve">en mujeres y </w:t>
      </w:r>
      <w:r w:rsidR="49B1BD42" w:rsidRPr="3F221F7E">
        <w:rPr>
          <w:rFonts w:ascii="Tahoma" w:hAnsi="Tahoma" w:cs="Tahoma"/>
          <w:sz w:val="22"/>
          <w:szCs w:val="22"/>
        </w:rPr>
        <w:t>el primer motivo</w:t>
      </w:r>
      <w:r w:rsidR="10A08482" w:rsidRPr="3F221F7E">
        <w:rPr>
          <w:rFonts w:ascii="Tahoma" w:hAnsi="Tahoma" w:cs="Tahoma"/>
          <w:sz w:val="22"/>
          <w:szCs w:val="22"/>
        </w:rPr>
        <w:t xml:space="preserve"> de invalidez en los países occidentales. </w:t>
      </w:r>
      <w:r w:rsidR="052B1F75" w:rsidRPr="3F221F7E">
        <w:rPr>
          <w:rFonts w:ascii="Tahoma" w:hAnsi="Tahoma" w:cs="Tahoma"/>
          <w:sz w:val="22"/>
          <w:szCs w:val="22"/>
        </w:rPr>
        <w:t xml:space="preserve">Una patología que se ha visto agravada por la pandemia, pues los ictus sufridos en pacientes con SARS-CoV-2 son más </w:t>
      </w:r>
      <w:r w:rsidR="052B1F75" w:rsidRPr="3F221F7E">
        <w:rPr>
          <w:rFonts w:ascii="Tahoma" w:hAnsi="Tahoma" w:cs="Tahoma"/>
          <w:sz w:val="22"/>
          <w:szCs w:val="22"/>
        </w:rPr>
        <w:lastRenderedPageBreak/>
        <w:t xml:space="preserve">graves, </w:t>
      </w:r>
      <w:r w:rsidR="113E6707" w:rsidRPr="3F221F7E">
        <w:rPr>
          <w:rFonts w:ascii="Tahoma" w:hAnsi="Tahoma" w:cs="Tahoma"/>
          <w:sz w:val="22"/>
          <w:szCs w:val="22"/>
        </w:rPr>
        <w:t>provocan</w:t>
      </w:r>
      <w:r w:rsidR="052B1F75" w:rsidRPr="3F221F7E">
        <w:rPr>
          <w:rFonts w:ascii="Tahoma" w:hAnsi="Tahoma" w:cs="Tahoma"/>
          <w:sz w:val="22"/>
          <w:szCs w:val="22"/>
        </w:rPr>
        <w:t xml:space="preserve"> más discapacidad </w:t>
      </w:r>
      <w:r w:rsidR="1130C45A" w:rsidRPr="3F221F7E">
        <w:rPr>
          <w:rFonts w:ascii="Tahoma" w:hAnsi="Tahoma" w:cs="Tahoma"/>
          <w:sz w:val="22"/>
          <w:szCs w:val="22"/>
        </w:rPr>
        <w:t>a</w:t>
      </w:r>
      <w:r w:rsidR="052B1F75" w:rsidRPr="3F221F7E">
        <w:rPr>
          <w:rFonts w:ascii="Tahoma" w:hAnsi="Tahoma" w:cs="Tahoma"/>
          <w:sz w:val="22"/>
          <w:szCs w:val="22"/>
        </w:rPr>
        <w:t xml:space="preserve"> largo plazo y mayor mortalidad. </w:t>
      </w:r>
      <w:r w:rsidR="29DDED6A" w:rsidRPr="3F221F7E">
        <w:rPr>
          <w:rFonts w:ascii="Tahoma" w:hAnsi="Tahoma" w:cs="Tahoma"/>
          <w:sz w:val="22"/>
          <w:szCs w:val="22"/>
        </w:rPr>
        <w:t>A ello se suma</w:t>
      </w:r>
      <w:r w:rsidR="6BC219C4" w:rsidRPr="3F221F7E">
        <w:rPr>
          <w:rFonts w:ascii="Tahoma" w:hAnsi="Tahoma" w:cs="Tahoma"/>
          <w:sz w:val="22"/>
          <w:szCs w:val="22"/>
        </w:rPr>
        <w:t>n</w:t>
      </w:r>
      <w:r w:rsidR="29DDED6A" w:rsidRPr="3F221F7E">
        <w:rPr>
          <w:rFonts w:ascii="Tahoma" w:hAnsi="Tahoma" w:cs="Tahoma"/>
          <w:sz w:val="22"/>
          <w:szCs w:val="22"/>
        </w:rPr>
        <w:t xml:space="preserve"> las sospechas crecientes </w:t>
      </w:r>
      <w:r w:rsidR="3D690094" w:rsidRPr="3F221F7E">
        <w:rPr>
          <w:rFonts w:ascii="Tahoma" w:hAnsi="Tahoma" w:cs="Tahoma"/>
          <w:sz w:val="22"/>
          <w:szCs w:val="22"/>
        </w:rPr>
        <w:t>de que el COVID-19 incrementa el riesgo de ictus.</w:t>
      </w:r>
    </w:p>
    <w:p w14:paraId="0B057FE8" w14:textId="19E84104" w:rsidR="00714694" w:rsidRDefault="1701A785" w:rsidP="7AE62D21">
      <w:pPr>
        <w:spacing w:before="120" w:after="120" w:line="312" w:lineRule="auto"/>
        <w:ind w:left="-567" w:right="-574"/>
        <w:jc w:val="both"/>
        <w:rPr>
          <w:rFonts w:ascii="Tahoma" w:hAnsi="Tahoma" w:cs="Tahoma"/>
          <w:sz w:val="22"/>
          <w:szCs w:val="22"/>
        </w:rPr>
      </w:pPr>
      <w:r w:rsidRPr="54A46E73">
        <w:rPr>
          <w:rFonts w:ascii="Tahoma" w:hAnsi="Tahoma" w:cs="Tahoma"/>
          <w:sz w:val="22"/>
          <w:szCs w:val="22"/>
        </w:rPr>
        <w:t xml:space="preserve">Por ello, con motivo del Día Mundial del Ictus que se celebra cada 29 de octubre, el Consejo General de Enfermería ha editado una infografía y un vídeo animado con </w:t>
      </w:r>
      <w:r w:rsidR="312BC4F2" w:rsidRPr="54A46E73">
        <w:rPr>
          <w:rFonts w:ascii="Tahoma" w:hAnsi="Tahoma" w:cs="Tahoma"/>
          <w:sz w:val="22"/>
          <w:szCs w:val="22"/>
        </w:rPr>
        <w:t xml:space="preserve">recomendaciones </w:t>
      </w:r>
      <w:r w:rsidRPr="54A46E73">
        <w:rPr>
          <w:rFonts w:ascii="Tahoma" w:hAnsi="Tahoma" w:cs="Tahoma"/>
          <w:sz w:val="22"/>
          <w:szCs w:val="22"/>
        </w:rPr>
        <w:t xml:space="preserve">para saber cómo detectarlo y cómo actuar ante un posible caso. “El ictus es una emergencia sanitaria que requiere atención urgente en las primeras 3-6 horas, pues </w:t>
      </w:r>
      <w:r w:rsidR="65656992" w:rsidRPr="54A46E73">
        <w:rPr>
          <w:rFonts w:ascii="Tahoma" w:hAnsi="Tahoma" w:cs="Tahoma"/>
          <w:sz w:val="22"/>
          <w:szCs w:val="22"/>
        </w:rPr>
        <w:t>la actuación precoz es</w:t>
      </w:r>
      <w:r w:rsidRPr="54A46E73">
        <w:rPr>
          <w:rFonts w:ascii="Tahoma" w:hAnsi="Tahoma" w:cs="Tahoma"/>
          <w:sz w:val="22"/>
          <w:szCs w:val="22"/>
        </w:rPr>
        <w:t xml:space="preserve"> fundamental para evitar muertes y reducir la</w:t>
      </w:r>
      <w:r w:rsidR="45121A1F" w:rsidRPr="54A46E73">
        <w:rPr>
          <w:rFonts w:ascii="Tahoma" w:hAnsi="Tahoma" w:cs="Tahoma"/>
          <w:sz w:val="22"/>
          <w:szCs w:val="22"/>
        </w:rPr>
        <w:t>s</w:t>
      </w:r>
      <w:r w:rsidRPr="54A46E73">
        <w:rPr>
          <w:rFonts w:ascii="Tahoma" w:hAnsi="Tahoma" w:cs="Tahoma"/>
          <w:sz w:val="22"/>
          <w:szCs w:val="22"/>
        </w:rPr>
        <w:t xml:space="preserve"> </w:t>
      </w:r>
      <w:r w:rsidR="45121A1F" w:rsidRPr="54A46E73">
        <w:rPr>
          <w:rFonts w:ascii="Tahoma" w:hAnsi="Tahoma" w:cs="Tahoma"/>
          <w:sz w:val="22"/>
          <w:szCs w:val="22"/>
        </w:rPr>
        <w:t>consecuencias</w:t>
      </w:r>
      <w:r w:rsidRPr="54A46E73">
        <w:rPr>
          <w:rFonts w:ascii="Tahoma" w:hAnsi="Tahoma" w:cs="Tahoma"/>
          <w:sz w:val="22"/>
          <w:szCs w:val="22"/>
        </w:rPr>
        <w:t xml:space="preserve"> de las secuelas que provoca, por ello resulta de vital importancia detectar sus síntomas y actuar con celeridad. Sin embargo, durante la pandemia muchas personas han cogido miedo a acudir a urgencias o pedir asistencia sanitaria, lo que puede ser fatal en una patología tan tiempo-dependiente como esta, máxime cuando se ha comprobado que el COVID-19 es un factor de riesgo”, explica Florentino Pérez Raya, presidente del Consejo General de Enfermería.</w:t>
      </w:r>
      <w:bookmarkStart w:id="1" w:name="_Hlk54271229"/>
      <w:bookmarkEnd w:id="1"/>
    </w:p>
    <w:p w14:paraId="5C5D31E6" w14:textId="4A959941" w:rsidR="00E1696D" w:rsidRPr="00E1696D" w:rsidRDefault="00E1696D" w:rsidP="7AE62D21">
      <w:pPr>
        <w:spacing w:before="120" w:after="120" w:line="312" w:lineRule="auto"/>
        <w:ind w:left="-567" w:right="-574"/>
        <w:jc w:val="both"/>
        <w:rPr>
          <w:rFonts w:ascii="Tahoma" w:hAnsi="Tahoma" w:cs="Tahoma"/>
          <w:b/>
          <w:bCs/>
          <w:sz w:val="22"/>
          <w:szCs w:val="22"/>
        </w:rPr>
      </w:pPr>
      <w:r w:rsidRPr="00E1696D">
        <w:rPr>
          <w:rFonts w:ascii="Tahoma" w:hAnsi="Tahoma" w:cs="Tahoma"/>
          <w:b/>
          <w:bCs/>
          <w:sz w:val="22"/>
          <w:szCs w:val="22"/>
        </w:rPr>
        <w:t>Instrucciones</w:t>
      </w:r>
    </w:p>
    <w:p w14:paraId="38A6DEF7" w14:textId="720EA428" w:rsidR="00E1696D" w:rsidRDefault="0045249B" w:rsidP="00D34D37">
      <w:pPr>
        <w:spacing w:before="120" w:after="120" w:line="312" w:lineRule="auto"/>
        <w:ind w:left="-567" w:right="-574"/>
        <w:jc w:val="both"/>
        <w:rPr>
          <w:rFonts w:ascii="Tahoma" w:hAnsi="Tahoma" w:cs="Tahoma"/>
          <w:sz w:val="22"/>
          <w:szCs w:val="22"/>
        </w:rPr>
      </w:pPr>
      <w:r w:rsidRPr="117CA788">
        <w:rPr>
          <w:rFonts w:ascii="Tahoma" w:hAnsi="Tahoma" w:cs="Tahoma"/>
          <w:sz w:val="22"/>
          <w:szCs w:val="22"/>
        </w:rPr>
        <w:t xml:space="preserve">Si una persona al sonreír </w:t>
      </w:r>
      <w:r w:rsidR="1CA34171" w:rsidRPr="117CA788">
        <w:rPr>
          <w:rFonts w:ascii="Tahoma" w:hAnsi="Tahoma" w:cs="Tahoma"/>
          <w:sz w:val="22"/>
          <w:szCs w:val="22"/>
        </w:rPr>
        <w:t xml:space="preserve">o </w:t>
      </w:r>
      <w:r w:rsidRPr="117CA788">
        <w:rPr>
          <w:rFonts w:ascii="Tahoma" w:hAnsi="Tahoma" w:cs="Tahoma"/>
          <w:sz w:val="22"/>
          <w:szCs w:val="22"/>
        </w:rPr>
        <w:t xml:space="preserve">enseñando los dientes tiene la boca torcida, </w:t>
      </w:r>
      <w:r w:rsidR="43F3F285" w:rsidRPr="117CA788">
        <w:rPr>
          <w:rFonts w:ascii="Tahoma" w:hAnsi="Tahoma" w:cs="Tahoma"/>
          <w:sz w:val="22"/>
          <w:szCs w:val="22"/>
        </w:rPr>
        <w:t xml:space="preserve">presenta </w:t>
      </w:r>
      <w:r w:rsidRPr="117CA788">
        <w:rPr>
          <w:rFonts w:ascii="Tahoma" w:hAnsi="Tahoma" w:cs="Tahoma"/>
          <w:sz w:val="22"/>
          <w:szCs w:val="22"/>
        </w:rPr>
        <w:t xml:space="preserve">dificultades de movimiento para sentarse o levantarse, no puede levantar los brazos o coger algún objeto con cada mano, tiene problemas para hablar o lo hace sin sentido, pierde la visión de forma total o parcial, con sensación de vértigo o desequilibrio y dolor de cabeza intenso y repentino, puede estar sufriendo un ictus. Por ello, en la infografía se dan unas sencillas instrucciones para comprobar los síntomas, tales como pedirle sonreír, que conteste a alguna pregunta o que levante ambos brazos. Indicaciones que podemos realizar con una tercera persona, o frente a un espejo si estamos solos. </w:t>
      </w:r>
      <w:r w:rsidR="0054260E" w:rsidRPr="117CA788">
        <w:rPr>
          <w:rFonts w:ascii="Tahoma" w:hAnsi="Tahoma" w:cs="Tahoma"/>
          <w:sz w:val="22"/>
          <w:szCs w:val="22"/>
        </w:rPr>
        <w:t>“Ante estos síntomas es imprescindible busca</w:t>
      </w:r>
      <w:r w:rsidR="008753FC" w:rsidRPr="117CA788">
        <w:rPr>
          <w:rFonts w:ascii="Tahoma" w:hAnsi="Tahoma" w:cs="Tahoma"/>
          <w:sz w:val="22"/>
          <w:szCs w:val="22"/>
        </w:rPr>
        <w:t>r</w:t>
      </w:r>
      <w:r w:rsidR="0054260E" w:rsidRPr="117CA788">
        <w:rPr>
          <w:rFonts w:ascii="Tahoma" w:hAnsi="Tahoma" w:cs="Tahoma"/>
          <w:sz w:val="22"/>
          <w:szCs w:val="22"/>
        </w:rPr>
        <w:t xml:space="preserve"> asistencia sanitaria urgente”, </w:t>
      </w:r>
      <w:r w:rsidR="008753FC" w:rsidRPr="117CA788">
        <w:rPr>
          <w:rFonts w:ascii="Tahoma" w:hAnsi="Tahoma" w:cs="Tahoma"/>
          <w:sz w:val="22"/>
          <w:szCs w:val="22"/>
        </w:rPr>
        <w:t>destaca</w:t>
      </w:r>
      <w:r w:rsidR="0054260E" w:rsidRPr="117CA788">
        <w:rPr>
          <w:rFonts w:ascii="Tahoma" w:hAnsi="Tahoma" w:cs="Tahoma"/>
          <w:sz w:val="22"/>
          <w:szCs w:val="22"/>
        </w:rPr>
        <w:t xml:space="preserve"> el presidente de las enfermeras españolas.</w:t>
      </w:r>
    </w:p>
    <w:p w14:paraId="7D5EC5FA" w14:textId="2C6CA661" w:rsidR="00FD7F95" w:rsidRDefault="0045249B" w:rsidP="00D34D37">
      <w:pPr>
        <w:spacing w:before="120" w:after="120" w:line="312" w:lineRule="auto"/>
        <w:ind w:left="-567" w:right="-574"/>
        <w:jc w:val="both"/>
        <w:rPr>
          <w:rFonts w:ascii="Tahoma" w:hAnsi="Tahoma" w:cs="Tahoma"/>
          <w:sz w:val="22"/>
          <w:szCs w:val="22"/>
        </w:rPr>
      </w:pPr>
      <w:r>
        <w:rPr>
          <w:rFonts w:ascii="Tahoma" w:hAnsi="Tahoma" w:cs="Tahoma"/>
          <w:sz w:val="22"/>
          <w:szCs w:val="22"/>
        </w:rPr>
        <w:t>El ictus puede darse a cualquier edad, pues si bien su incidencia aumenta a partir de los 60-65 años</w:t>
      </w:r>
      <w:r w:rsidR="005667A9">
        <w:rPr>
          <w:rFonts w:ascii="Tahoma" w:hAnsi="Tahoma" w:cs="Tahoma"/>
          <w:sz w:val="22"/>
          <w:szCs w:val="22"/>
        </w:rPr>
        <w:t xml:space="preserve">, entre un 25 y un 30% de los afectados tiene menos de 65 años. Pero también hay que tener en cuenta que está en nuestras manos prevenirlo. Para ello las enfermeras recuerdan que “tener unos hábitos de vida saludables, abandonar el tabaco, controlar el colesterol y la diabetes, cumplir con los tratamientos prescritos o evitar el consumo de alcohol son claves para la prevención”. Además, “especialmente importante, por el riesgo asociado que supone, es prestar atención a nuestra presión arterial, para </w:t>
      </w:r>
      <w:r w:rsidR="00E1696D">
        <w:rPr>
          <w:rFonts w:ascii="Tahoma" w:hAnsi="Tahoma" w:cs="Tahoma"/>
          <w:sz w:val="22"/>
          <w:szCs w:val="22"/>
        </w:rPr>
        <w:t>la</w:t>
      </w:r>
      <w:r w:rsidR="005667A9">
        <w:rPr>
          <w:rFonts w:ascii="Tahoma" w:hAnsi="Tahoma" w:cs="Tahoma"/>
          <w:sz w:val="22"/>
          <w:szCs w:val="22"/>
        </w:rPr>
        <w:t xml:space="preserve"> detección precoz</w:t>
      </w:r>
      <w:r w:rsidR="00E1696D">
        <w:rPr>
          <w:rFonts w:ascii="Tahoma" w:hAnsi="Tahoma" w:cs="Tahoma"/>
          <w:sz w:val="22"/>
          <w:szCs w:val="22"/>
        </w:rPr>
        <w:t xml:space="preserve"> de la hipertensión, sobre todo si tenemos antecedentes familiares, de tal forma que sea posible el establecer un tratamiento para su control”, subrayan.</w:t>
      </w:r>
    </w:p>
    <w:p w14:paraId="2658C1A1" w14:textId="3E609369" w:rsidR="00E61220" w:rsidRDefault="00E61220" w:rsidP="00E0546D">
      <w:pPr>
        <w:spacing w:before="120" w:after="120" w:line="312" w:lineRule="auto"/>
        <w:ind w:left="-567" w:right="-574"/>
        <w:jc w:val="both"/>
        <w:rPr>
          <w:rFonts w:ascii="Tahoma" w:hAnsi="Tahoma" w:cs="Tahoma"/>
          <w:b/>
          <w:bCs/>
          <w:sz w:val="22"/>
          <w:szCs w:val="22"/>
        </w:rPr>
      </w:pPr>
      <w:r w:rsidRPr="00E61220">
        <w:rPr>
          <w:rFonts w:ascii="Tahoma" w:hAnsi="Tahoma" w:cs="Tahoma"/>
          <w:b/>
          <w:bCs/>
          <w:sz w:val="22"/>
          <w:szCs w:val="22"/>
        </w:rPr>
        <w:t>Campaña</w:t>
      </w:r>
      <w:r w:rsidR="004533E0">
        <w:rPr>
          <w:rFonts w:ascii="Tahoma" w:hAnsi="Tahoma" w:cs="Tahoma"/>
          <w:b/>
          <w:bCs/>
          <w:sz w:val="22"/>
          <w:szCs w:val="22"/>
        </w:rPr>
        <w:t>s</w:t>
      </w:r>
      <w:r w:rsidRPr="00E61220">
        <w:rPr>
          <w:rFonts w:ascii="Tahoma" w:hAnsi="Tahoma" w:cs="Tahoma"/>
          <w:b/>
          <w:bCs/>
          <w:sz w:val="22"/>
          <w:szCs w:val="22"/>
        </w:rPr>
        <w:t xml:space="preserve"> de divulgación</w:t>
      </w:r>
    </w:p>
    <w:p w14:paraId="3827D518" w14:textId="4D06C88B" w:rsidR="00DD4655" w:rsidRDefault="005C045B" w:rsidP="000242C3">
      <w:pPr>
        <w:spacing w:before="120" w:after="120" w:line="312" w:lineRule="auto"/>
        <w:ind w:left="-567" w:right="-574"/>
        <w:jc w:val="both"/>
        <w:rPr>
          <w:rFonts w:ascii="Tahoma" w:hAnsi="Tahoma" w:cs="Tahoma"/>
          <w:sz w:val="22"/>
          <w:szCs w:val="22"/>
        </w:rPr>
      </w:pPr>
      <w:r>
        <w:rPr>
          <w:rFonts w:ascii="Tahoma" w:hAnsi="Tahoma" w:cs="Tahoma"/>
          <w:sz w:val="22"/>
          <w:szCs w:val="22"/>
        </w:rPr>
        <w:t>Estas recomendaciones se unen</w:t>
      </w:r>
      <w:r w:rsidR="004533E0">
        <w:rPr>
          <w:rFonts w:ascii="Tahoma" w:hAnsi="Tahoma" w:cs="Tahoma"/>
          <w:sz w:val="22"/>
          <w:szCs w:val="22"/>
        </w:rPr>
        <w:t xml:space="preserve"> a</w:t>
      </w:r>
      <w:r>
        <w:rPr>
          <w:rFonts w:ascii="Tahoma" w:hAnsi="Tahoma" w:cs="Tahoma"/>
          <w:sz w:val="22"/>
          <w:szCs w:val="22"/>
        </w:rPr>
        <w:t xml:space="preserve"> </w:t>
      </w:r>
      <w:r w:rsidR="00CD4908">
        <w:rPr>
          <w:rFonts w:ascii="Tahoma" w:hAnsi="Tahoma" w:cs="Tahoma"/>
          <w:sz w:val="22"/>
          <w:szCs w:val="22"/>
        </w:rPr>
        <w:t xml:space="preserve">todos los materiales que la Organización Colegial de Enfermería </w:t>
      </w:r>
      <w:r w:rsidR="001F7BC5">
        <w:rPr>
          <w:rFonts w:ascii="Tahoma" w:hAnsi="Tahoma" w:cs="Tahoma"/>
          <w:sz w:val="22"/>
          <w:szCs w:val="22"/>
        </w:rPr>
        <w:t>lleva difundiendo, desde que comenzó la pandemia, para ayudar a la población. Cómo</w:t>
      </w:r>
      <w:r w:rsidR="000242C3">
        <w:rPr>
          <w:rFonts w:ascii="Tahoma" w:hAnsi="Tahoma" w:cs="Tahoma"/>
          <w:sz w:val="22"/>
          <w:szCs w:val="22"/>
        </w:rPr>
        <w:t xml:space="preserve"> detectar el cáncer de mama en tiempos de COVID-19, cómo</w:t>
      </w:r>
      <w:r w:rsidR="001F7BC5">
        <w:rPr>
          <w:rFonts w:ascii="Tahoma" w:hAnsi="Tahoma" w:cs="Tahoma"/>
          <w:sz w:val="22"/>
          <w:szCs w:val="22"/>
        </w:rPr>
        <w:t xml:space="preserve"> </w:t>
      </w:r>
      <w:r w:rsidR="000242C3">
        <w:rPr>
          <w:rFonts w:ascii="Tahoma" w:hAnsi="Tahoma" w:cs="Tahoma"/>
          <w:sz w:val="22"/>
          <w:szCs w:val="22"/>
        </w:rPr>
        <w:t xml:space="preserve">se mueve el coronavirus en el aire o aprender a diferenciar las distintas pruebas para detectar la enfermedad, son algunas de ellas. Todas se pueden encontrar en el </w:t>
      </w:r>
      <w:hyperlink r:id="rId11" w:history="1">
        <w:r w:rsidR="000242C3" w:rsidRPr="003D6D8F">
          <w:rPr>
            <w:rStyle w:val="Hipervnculo"/>
            <w:rFonts w:ascii="Tahoma" w:hAnsi="Tahoma" w:cs="Tahoma"/>
            <w:sz w:val="22"/>
            <w:szCs w:val="22"/>
          </w:rPr>
          <w:t>apartado COVID-19</w:t>
        </w:r>
      </w:hyperlink>
      <w:r w:rsidR="000242C3">
        <w:rPr>
          <w:rFonts w:ascii="Tahoma" w:hAnsi="Tahoma" w:cs="Tahoma"/>
          <w:sz w:val="22"/>
          <w:szCs w:val="22"/>
        </w:rPr>
        <w:t xml:space="preserve"> de la web del Consejo General de Enfermería.</w:t>
      </w:r>
    </w:p>
    <w:sectPr w:rsidR="00DD4655" w:rsidSect="0063789B">
      <w:headerReference w:type="default" r:id="rId12"/>
      <w:footerReference w:type="default" r:id="rId13"/>
      <w:pgSz w:w="11900" w:h="16840"/>
      <w:pgMar w:top="1417" w:right="1701" w:bottom="1417" w:left="1701" w:header="11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4BD44" w14:textId="77777777" w:rsidR="00A25744" w:rsidRDefault="00A25744" w:rsidP="004E5AB1">
      <w:r>
        <w:separator/>
      </w:r>
    </w:p>
  </w:endnote>
  <w:endnote w:type="continuationSeparator" w:id="0">
    <w:p w14:paraId="01295C6B" w14:textId="77777777" w:rsidR="00A25744" w:rsidRDefault="00A25744" w:rsidP="004E5AB1">
      <w:r>
        <w:continuationSeparator/>
      </w:r>
    </w:p>
  </w:endnote>
  <w:endnote w:type="continuationNotice" w:id="1">
    <w:p w14:paraId="4BE971C2" w14:textId="77777777" w:rsidR="00A25744" w:rsidRDefault="00A25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023E" w14:textId="77777777" w:rsidR="000E33C5" w:rsidRDefault="000E33C5" w:rsidP="004E5AB1">
    <w:pPr>
      <w:pStyle w:val="Piedepgina"/>
      <w:tabs>
        <w:tab w:val="clear" w:pos="4252"/>
        <w:tab w:val="clear" w:pos="8504"/>
      </w:tabs>
      <w:ind w:left="-540" w:right="-496"/>
      <w:jc w:val="center"/>
      <w:rPr>
        <w:rFonts w:ascii="Arial" w:hAnsi="Arial" w:cs="Arial"/>
      </w:rPr>
    </w:pPr>
  </w:p>
  <w:p w14:paraId="2DEAD034"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24421FE7"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Íñigo Lapetra: 680 738 693 - </w:t>
    </w:r>
    <w:r w:rsidRPr="002A735F">
      <w:rPr>
        <w:rFonts w:ascii="Arial" w:hAnsi="Arial" w:cs="Arial"/>
        <w:sz w:val="22"/>
        <w:szCs w:val="22"/>
      </w:rPr>
      <w:t>C/ Fuente del Rey, 2</w:t>
    </w:r>
    <w:r w:rsidRPr="002A735F">
      <w:rPr>
        <w:rFonts w:ascii="Arial" w:hAnsi="Arial" w:cs="Arial"/>
        <w:noProof/>
        <w:sz w:val="22"/>
        <w:szCs w:val="22"/>
      </w:rPr>
      <w:t xml:space="preserve"> 28023 Madrid.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0B472" w14:textId="77777777" w:rsidR="00A25744" w:rsidRDefault="00A25744" w:rsidP="004E5AB1">
      <w:r>
        <w:separator/>
      </w:r>
    </w:p>
  </w:footnote>
  <w:footnote w:type="continuationSeparator" w:id="0">
    <w:p w14:paraId="66C0AEDF" w14:textId="77777777" w:rsidR="00A25744" w:rsidRDefault="00A25744" w:rsidP="004E5AB1">
      <w:r>
        <w:continuationSeparator/>
      </w:r>
    </w:p>
  </w:footnote>
  <w:footnote w:type="continuationNotice" w:id="1">
    <w:p w14:paraId="1C1D08FA" w14:textId="77777777" w:rsidR="00A25744" w:rsidRDefault="00A25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7211" w14:textId="77777777" w:rsidR="00BF2144" w:rsidRDefault="00BF2144">
    <w:pPr>
      <w:pStyle w:val="Encabezado"/>
    </w:pPr>
  </w:p>
  <w:p w14:paraId="089F26A4" w14:textId="020AD8D8" w:rsidR="00BF2144" w:rsidRDefault="00D72041">
    <w:pPr>
      <w:pStyle w:val="Encabezado"/>
    </w:pPr>
    <w:r w:rsidRPr="00BF2144">
      <w:rPr>
        <w:noProof/>
      </w:rPr>
      <w:drawing>
        <wp:anchor distT="0" distB="0" distL="114300" distR="114300" simplePos="0" relativeHeight="251658242" behindDoc="0" locked="0" layoutInCell="1" allowOverlap="1" wp14:anchorId="708712EE" wp14:editId="344ACC53">
          <wp:simplePos x="0" y="0"/>
          <wp:positionH relativeFrom="column">
            <wp:posOffset>2238375</wp:posOffset>
          </wp:positionH>
          <wp:positionV relativeFrom="paragraph">
            <wp:posOffset>92710</wp:posOffset>
          </wp:positionV>
          <wp:extent cx="1428750" cy="100965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NEspana.jpg"/>
                  <pic:cNvPicPr/>
                </pic:nvPicPr>
                <pic:blipFill>
                  <a:blip r:embed="rId1"/>
                  <a:stretch>
                    <a:fillRect/>
                  </a:stretch>
                </pic:blipFill>
                <pic:spPr>
                  <a:xfrm>
                    <a:off x="0" y="0"/>
                    <a:ext cx="1428750" cy="1009650"/>
                  </a:xfrm>
                  <a:prstGeom prst="rect">
                    <a:avLst/>
                  </a:prstGeom>
                </pic:spPr>
              </pic:pic>
            </a:graphicData>
          </a:graphic>
        </wp:anchor>
      </w:drawing>
    </w:r>
    <w:r w:rsidRPr="00BF2144">
      <w:rPr>
        <w:noProof/>
      </w:rPr>
      <w:drawing>
        <wp:anchor distT="0" distB="0" distL="114300" distR="114300" simplePos="0" relativeHeight="251658240" behindDoc="0" locked="0" layoutInCell="1" allowOverlap="1" wp14:anchorId="4642DE1F" wp14:editId="271B25E6">
          <wp:simplePos x="0" y="0"/>
          <wp:positionH relativeFrom="margin">
            <wp:posOffset>-533400</wp:posOffset>
          </wp:positionH>
          <wp:positionV relativeFrom="paragraph">
            <wp:posOffset>178435</wp:posOffset>
          </wp:positionV>
          <wp:extent cx="2421255" cy="762000"/>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GE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21255" cy="762000"/>
                  </a:xfrm>
                  <a:prstGeom prst="rect">
                    <a:avLst/>
                  </a:prstGeom>
                </pic:spPr>
              </pic:pic>
            </a:graphicData>
          </a:graphic>
          <wp14:sizeRelH relativeFrom="page">
            <wp14:pctWidth>0</wp14:pctWidth>
          </wp14:sizeRelH>
          <wp14:sizeRelV relativeFrom="page">
            <wp14:pctHeight>0</wp14:pctHeight>
          </wp14:sizeRelV>
        </wp:anchor>
      </w:drawing>
    </w:r>
  </w:p>
  <w:p w14:paraId="190C9BF4" w14:textId="752D9807" w:rsidR="000E33C5" w:rsidRDefault="00D72041">
    <w:pPr>
      <w:pStyle w:val="Encabezado"/>
    </w:pPr>
    <w:r w:rsidRPr="00BF2144">
      <w:rPr>
        <w:noProof/>
      </w:rPr>
      <w:drawing>
        <wp:anchor distT="0" distB="0" distL="114300" distR="114300" simplePos="0" relativeHeight="251658241" behindDoc="0" locked="0" layoutInCell="1" allowOverlap="1" wp14:anchorId="3635CAE4" wp14:editId="1EC61D39">
          <wp:simplePos x="0" y="0"/>
          <wp:positionH relativeFrom="column">
            <wp:posOffset>4014470</wp:posOffset>
          </wp:positionH>
          <wp:positionV relativeFrom="paragraph">
            <wp:posOffset>85090</wp:posOffset>
          </wp:positionV>
          <wp:extent cx="1823720" cy="771525"/>
          <wp:effectExtent l="0" t="0" r="508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20.jpg"/>
                  <pic:cNvPicPr/>
                </pic:nvPicPr>
                <pic:blipFill>
                  <a:blip r:embed="rId3"/>
                  <a:stretch>
                    <a:fillRect/>
                  </a:stretch>
                </pic:blipFill>
                <pic:spPr>
                  <a:xfrm>
                    <a:off x="0" y="0"/>
                    <a:ext cx="1823720" cy="771525"/>
                  </a:xfrm>
                  <a:prstGeom prst="rect">
                    <a:avLst/>
                  </a:prstGeom>
                </pic:spPr>
              </pic:pic>
            </a:graphicData>
          </a:graphic>
          <wp14:sizeRelH relativeFrom="margin">
            <wp14:pctWidth>0</wp14:pctWidth>
          </wp14:sizeRelH>
          <wp14:sizeRelV relativeFrom="margin">
            <wp14:pctHeight>0</wp14:pctHeight>
          </wp14:sizeRelV>
        </wp:anchor>
      </w:drawing>
    </w:r>
  </w:p>
  <w:p w14:paraId="13C7AC98" w14:textId="2C3E73DF" w:rsidR="000E33C5" w:rsidRDefault="000E33C5">
    <w:pPr>
      <w:pStyle w:val="Encabezado"/>
    </w:pPr>
  </w:p>
  <w:p w14:paraId="595F9E3B" w14:textId="5FF0E892" w:rsidR="00301E3A" w:rsidRDefault="00776C34" w:rsidP="00776C34">
    <w:pPr>
      <w:pStyle w:val="Encabezado"/>
      <w:tabs>
        <w:tab w:val="clear" w:pos="4252"/>
        <w:tab w:val="clear" w:pos="8504"/>
        <w:tab w:val="center" w:pos="4249"/>
      </w:tabs>
    </w:pPr>
    <w:r>
      <w:tab/>
    </w:r>
  </w:p>
  <w:p w14:paraId="6BC557E7" w14:textId="0CCA3574" w:rsidR="00776C34" w:rsidRDefault="00776C34" w:rsidP="00776C34">
    <w:pPr>
      <w:pStyle w:val="Encabezado"/>
      <w:tabs>
        <w:tab w:val="clear" w:pos="4252"/>
        <w:tab w:val="clear" w:pos="8504"/>
        <w:tab w:val="center" w:pos="4249"/>
      </w:tabs>
    </w:pPr>
  </w:p>
  <w:p w14:paraId="563F0B0D" w14:textId="15B6B518" w:rsidR="00776C34" w:rsidRDefault="00776C34" w:rsidP="00776C34">
    <w:pPr>
      <w:pStyle w:val="Encabezado"/>
      <w:tabs>
        <w:tab w:val="clear" w:pos="4252"/>
        <w:tab w:val="clear" w:pos="8504"/>
        <w:tab w:val="center" w:pos="4249"/>
      </w:tabs>
    </w:pPr>
  </w:p>
  <w:p w14:paraId="1D4E0BB3" w14:textId="77777777" w:rsidR="00605815" w:rsidRDefault="00605815" w:rsidP="00776C34">
    <w:pPr>
      <w:pStyle w:val="Encabezado"/>
      <w:tabs>
        <w:tab w:val="clear" w:pos="4252"/>
        <w:tab w:val="clear" w:pos="8504"/>
        <w:tab w:val="center" w:pos="4249"/>
      </w:tabs>
    </w:pPr>
  </w:p>
  <w:p w14:paraId="2DD0BB10" w14:textId="77777777" w:rsidR="00776C34" w:rsidRDefault="00776C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5"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7"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9"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0"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D594DCE"/>
    <w:multiLevelType w:val="hybridMultilevel"/>
    <w:tmpl w:val="60F61CB4"/>
    <w:lvl w:ilvl="0" w:tplc="EB86F188">
      <w:numFmt w:val="bullet"/>
      <w:lvlText w:val=""/>
      <w:lvlJc w:val="left"/>
      <w:pPr>
        <w:ind w:left="720" w:hanging="360"/>
      </w:pPr>
      <w:rPr>
        <w:rFonts w:ascii="Symbol" w:hAnsi="Symbol"/>
      </w:rPr>
    </w:lvl>
    <w:lvl w:ilvl="1" w:tplc="B73C06D4">
      <w:numFmt w:val="bullet"/>
      <w:lvlText w:val="o"/>
      <w:lvlJc w:val="left"/>
      <w:pPr>
        <w:ind w:left="1440" w:hanging="360"/>
      </w:pPr>
      <w:rPr>
        <w:rFonts w:ascii="Courier New" w:hAnsi="Courier New" w:cs="Courier New"/>
      </w:rPr>
    </w:lvl>
    <w:lvl w:ilvl="2" w:tplc="39C4A35E">
      <w:numFmt w:val="bullet"/>
      <w:lvlText w:val=""/>
      <w:lvlJc w:val="left"/>
      <w:pPr>
        <w:ind w:left="2160" w:hanging="360"/>
      </w:pPr>
      <w:rPr>
        <w:rFonts w:ascii="Wingdings" w:hAnsi="Wingdings"/>
      </w:rPr>
    </w:lvl>
    <w:lvl w:ilvl="3" w:tplc="DA9299D6">
      <w:numFmt w:val="bullet"/>
      <w:lvlText w:val=""/>
      <w:lvlJc w:val="left"/>
      <w:pPr>
        <w:ind w:left="2880" w:hanging="360"/>
      </w:pPr>
      <w:rPr>
        <w:rFonts w:ascii="Symbol" w:hAnsi="Symbol"/>
      </w:rPr>
    </w:lvl>
    <w:lvl w:ilvl="4" w:tplc="144C2F08">
      <w:numFmt w:val="bullet"/>
      <w:lvlText w:val="o"/>
      <w:lvlJc w:val="left"/>
      <w:pPr>
        <w:ind w:left="3600" w:hanging="360"/>
      </w:pPr>
      <w:rPr>
        <w:rFonts w:ascii="Courier New" w:hAnsi="Courier New" w:cs="Courier New"/>
      </w:rPr>
    </w:lvl>
    <w:lvl w:ilvl="5" w:tplc="AF4ED562">
      <w:numFmt w:val="bullet"/>
      <w:lvlText w:val=""/>
      <w:lvlJc w:val="left"/>
      <w:pPr>
        <w:ind w:left="4320" w:hanging="360"/>
      </w:pPr>
      <w:rPr>
        <w:rFonts w:ascii="Wingdings" w:hAnsi="Wingdings"/>
      </w:rPr>
    </w:lvl>
    <w:lvl w:ilvl="6" w:tplc="B2CE23FC">
      <w:numFmt w:val="bullet"/>
      <w:lvlText w:val=""/>
      <w:lvlJc w:val="left"/>
      <w:pPr>
        <w:ind w:left="5040" w:hanging="360"/>
      </w:pPr>
      <w:rPr>
        <w:rFonts w:ascii="Symbol" w:hAnsi="Symbol"/>
      </w:rPr>
    </w:lvl>
    <w:lvl w:ilvl="7" w:tplc="C34007C6">
      <w:numFmt w:val="bullet"/>
      <w:lvlText w:val="o"/>
      <w:lvlJc w:val="left"/>
      <w:pPr>
        <w:ind w:left="5760" w:hanging="360"/>
      </w:pPr>
      <w:rPr>
        <w:rFonts w:ascii="Courier New" w:hAnsi="Courier New" w:cs="Courier New"/>
      </w:rPr>
    </w:lvl>
    <w:lvl w:ilvl="8" w:tplc="6F70BE82">
      <w:numFmt w:val="bullet"/>
      <w:lvlText w:val=""/>
      <w:lvlJc w:val="left"/>
      <w:pPr>
        <w:ind w:left="6480" w:hanging="360"/>
      </w:pPr>
      <w:rPr>
        <w:rFonts w:ascii="Wingdings" w:hAnsi="Wingdings"/>
      </w:rPr>
    </w:lvl>
  </w:abstractNum>
  <w:abstractNum w:abstractNumId="12"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0"/>
  </w:num>
  <w:num w:numId="5">
    <w:abstractNumId w:val="12"/>
  </w:num>
  <w:num w:numId="6">
    <w:abstractNumId w:val="0"/>
  </w:num>
  <w:num w:numId="7">
    <w:abstractNumId w:val="5"/>
  </w:num>
  <w:num w:numId="8">
    <w:abstractNumId w:val="4"/>
  </w:num>
  <w:num w:numId="9">
    <w:abstractNumId w:val="8"/>
  </w:num>
  <w:num w:numId="10">
    <w:abstractNumId w:val="6"/>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17AA"/>
    <w:rsid w:val="0000308A"/>
    <w:rsid w:val="00003336"/>
    <w:rsid w:val="00004DFD"/>
    <w:rsid w:val="00006153"/>
    <w:rsid w:val="00012246"/>
    <w:rsid w:val="00012EAA"/>
    <w:rsid w:val="00014227"/>
    <w:rsid w:val="0001472C"/>
    <w:rsid w:val="0001770A"/>
    <w:rsid w:val="0002189E"/>
    <w:rsid w:val="00023263"/>
    <w:rsid w:val="000242C3"/>
    <w:rsid w:val="00032085"/>
    <w:rsid w:val="00032226"/>
    <w:rsid w:val="00033C58"/>
    <w:rsid w:val="00034ADE"/>
    <w:rsid w:val="0004259A"/>
    <w:rsid w:val="00042FE9"/>
    <w:rsid w:val="000474CC"/>
    <w:rsid w:val="00057DDD"/>
    <w:rsid w:val="000626E1"/>
    <w:rsid w:val="00063C04"/>
    <w:rsid w:val="000643AE"/>
    <w:rsid w:val="0006652A"/>
    <w:rsid w:val="00067AFB"/>
    <w:rsid w:val="00070882"/>
    <w:rsid w:val="00071763"/>
    <w:rsid w:val="00071D4F"/>
    <w:rsid w:val="0007487A"/>
    <w:rsid w:val="00076B3E"/>
    <w:rsid w:val="00077F6E"/>
    <w:rsid w:val="00081CD6"/>
    <w:rsid w:val="00086CA5"/>
    <w:rsid w:val="00087C77"/>
    <w:rsid w:val="00090C8F"/>
    <w:rsid w:val="000922A8"/>
    <w:rsid w:val="000943A3"/>
    <w:rsid w:val="000A01ED"/>
    <w:rsid w:val="000A46E6"/>
    <w:rsid w:val="000A47DC"/>
    <w:rsid w:val="000A48DD"/>
    <w:rsid w:val="000A4FEC"/>
    <w:rsid w:val="000A588D"/>
    <w:rsid w:val="000A7B40"/>
    <w:rsid w:val="000B1DDC"/>
    <w:rsid w:val="000B5A82"/>
    <w:rsid w:val="000C333E"/>
    <w:rsid w:val="000C3E9D"/>
    <w:rsid w:val="000D2634"/>
    <w:rsid w:val="000D2AA9"/>
    <w:rsid w:val="000D2ADE"/>
    <w:rsid w:val="000D32E9"/>
    <w:rsid w:val="000D3F8F"/>
    <w:rsid w:val="000D6112"/>
    <w:rsid w:val="000D7E2E"/>
    <w:rsid w:val="000E16CB"/>
    <w:rsid w:val="000E33C5"/>
    <w:rsid w:val="000E40C7"/>
    <w:rsid w:val="000E5842"/>
    <w:rsid w:val="000E6970"/>
    <w:rsid w:val="000E7E87"/>
    <w:rsid w:val="000F0C20"/>
    <w:rsid w:val="000F5A83"/>
    <w:rsid w:val="00104797"/>
    <w:rsid w:val="00106653"/>
    <w:rsid w:val="00107C47"/>
    <w:rsid w:val="001105E6"/>
    <w:rsid w:val="001218F6"/>
    <w:rsid w:val="001230DF"/>
    <w:rsid w:val="0012380A"/>
    <w:rsid w:val="00126DF8"/>
    <w:rsid w:val="001270C7"/>
    <w:rsid w:val="001315D5"/>
    <w:rsid w:val="00131EFB"/>
    <w:rsid w:val="00136E8E"/>
    <w:rsid w:val="001374F6"/>
    <w:rsid w:val="00144FAA"/>
    <w:rsid w:val="00154970"/>
    <w:rsid w:val="00163E91"/>
    <w:rsid w:val="001667FC"/>
    <w:rsid w:val="00170A12"/>
    <w:rsid w:val="0017127C"/>
    <w:rsid w:val="00171622"/>
    <w:rsid w:val="00172765"/>
    <w:rsid w:val="00181A2C"/>
    <w:rsid w:val="001838E8"/>
    <w:rsid w:val="00185C12"/>
    <w:rsid w:val="00186EC2"/>
    <w:rsid w:val="00187FED"/>
    <w:rsid w:val="00192542"/>
    <w:rsid w:val="001932ED"/>
    <w:rsid w:val="001937E0"/>
    <w:rsid w:val="001A3425"/>
    <w:rsid w:val="001A757C"/>
    <w:rsid w:val="001A77B2"/>
    <w:rsid w:val="001B1C6A"/>
    <w:rsid w:val="001B25E6"/>
    <w:rsid w:val="001B7AB1"/>
    <w:rsid w:val="001C1433"/>
    <w:rsid w:val="001C2334"/>
    <w:rsid w:val="001C2407"/>
    <w:rsid w:val="001C2979"/>
    <w:rsid w:val="001C622E"/>
    <w:rsid w:val="001C717C"/>
    <w:rsid w:val="001D07D3"/>
    <w:rsid w:val="001D3DBE"/>
    <w:rsid w:val="001D58AB"/>
    <w:rsid w:val="001E11DA"/>
    <w:rsid w:val="001E2C6E"/>
    <w:rsid w:val="001E3725"/>
    <w:rsid w:val="001E3C69"/>
    <w:rsid w:val="001E3E05"/>
    <w:rsid w:val="001F1B3F"/>
    <w:rsid w:val="001F41D7"/>
    <w:rsid w:val="001F53B6"/>
    <w:rsid w:val="001F6967"/>
    <w:rsid w:val="001F7BC5"/>
    <w:rsid w:val="0020251A"/>
    <w:rsid w:val="0020264D"/>
    <w:rsid w:val="0020702F"/>
    <w:rsid w:val="0020745F"/>
    <w:rsid w:val="00210CEE"/>
    <w:rsid w:val="00210D6B"/>
    <w:rsid w:val="00213CC0"/>
    <w:rsid w:val="00214646"/>
    <w:rsid w:val="0022001E"/>
    <w:rsid w:val="00221575"/>
    <w:rsid w:val="00222C8C"/>
    <w:rsid w:val="00223194"/>
    <w:rsid w:val="00226FFD"/>
    <w:rsid w:val="0023297B"/>
    <w:rsid w:val="00235A54"/>
    <w:rsid w:val="00240835"/>
    <w:rsid w:val="00240B69"/>
    <w:rsid w:val="00241B8C"/>
    <w:rsid w:val="0024482F"/>
    <w:rsid w:val="0025311C"/>
    <w:rsid w:val="00253F00"/>
    <w:rsid w:val="002559D4"/>
    <w:rsid w:val="002606B7"/>
    <w:rsid w:val="00263CA7"/>
    <w:rsid w:val="00264745"/>
    <w:rsid w:val="00271D9F"/>
    <w:rsid w:val="0027362E"/>
    <w:rsid w:val="002736B7"/>
    <w:rsid w:val="002754AB"/>
    <w:rsid w:val="00276D70"/>
    <w:rsid w:val="00276DAE"/>
    <w:rsid w:val="002778F5"/>
    <w:rsid w:val="002923DC"/>
    <w:rsid w:val="0029351E"/>
    <w:rsid w:val="002942F8"/>
    <w:rsid w:val="0029451B"/>
    <w:rsid w:val="00295A6E"/>
    <w:rsid w:val="00297EE4"/>
    <w:rsid w:val="002A2597"/>
    <w:rsid w:val="002A4A07"/>
    <w:rsid w:val="002A735F"/>
    <w:rsid w:val="002C00A4"/>
    <w:rsid w:val="002C03B5"/>
    <w:rsid w:val="002C18B0"/>
    <w:rsid w:val="002C48D7"/>
    <w:rsid w:val="002C4CA3"/>
    <w:rsid w:val="002C4FA9"/>
    <w:rsid w:val="002C57FA"/>
    <w:rsid w:val="002C67BE"/>
    <w:rsid w:val="002C6AD9"/>
    <w:rsid w:val="002D1DFA"/>
    <w:rsid w:val="002E0980"/>
    <w:rsid w:val="002E7D72"/>
    <w:rsid w:val="002EF12A"/>
    <w:rsid w:val="002F15F7"/>
    <w:rsid w:val="002F259F"/>
    <w:rsid w:val="002F3F18"/>
    <w:rsid w:val="002F4C23"/>
    <w:rsid w:val="002F6C81"/>
    <w:rsid w:val="002F7EF6"/>
    <w:rsid w:val="00300AD3"/>
    <w:rsid w:val="003012EC"/>
    <w:rsid w:val="00301E3A"/>
    <w:rsid w:val="003042AD"/>
    <w:rsid w:val="00304624"/>
    <w:rsid w:val="00305C21"/>
    <w:rsid w:val="0031075A"/>
    <w:rsid w:val="0031086C"/>
    <w:rsid w:val="00311035"/>
    <w:rsid w:val="00312018"/>
    <w:rsid w:val="0031793A"/>
    <w:rsid w:val="00322812"/>
    <w:rsid w:val="00322D27"/>
    <w:rsid w:val="00322DF3"/>
    <w:rsid w:val="003273D8"/>
    <w:rsid w:val="00330AEC"/>
    <w:rsid w:val="00333D02"/>
    <w:rsid w:val="00340BD5"/>
    <w:rsid w:val="00342F06"/>
    <w:rsid w:val="00344450"/>
    <w:rsid w:val="0034477A"/>
    <w:rsid w:val="0034522C"/>
    <w:rsid w:val="00347EDC"/>
    <w:rsid w:val="0035358E"/>
    <w:rsid w:val="0035411B"/>
    <w:rsid w:val="00363105"/>
    <w:rsid w:val="00363D5F"/>
    <w:rsid w:val="00363EAE"/>
    <w:rsid w:val="00364788"/>
    <w:rsid w:val="00364856"/>
    <w:rsid w:val="00370D02"/>
    <w:rsid w:val="00371DDA"/>
    <w:rsid w:val="00375861"/>
    <w:rsid w:val="00377A87"/>
    <w:rsid w:val="00380060"/>
    <w:rsid w:val="00383C0A"/>
    <w:rsid w:val="00392A6E"/>
    <w:rsid w:val="00393185"/>
    <w:rsid w:val="003936EF"/>
    <w:rsid w:val="00395D07"/>
    <w:rsid w:val="00396CB3"/>
    <w:rsid w:val="003A04C1"/>
    <w:rsid w:val="003A592C"/>
    <w:rsid w:val="003A75E4"/>
    <w:rsid w:val="003B28B3"/>
    <w:rsid w:val="003B5E47"/>
    <w:rsid w:val="003C00ED"/>
    <w:rsid w:val="003C07AB"/>
    <w:rsid w:val="003C15A3"/>
    <w:rsid w:val="003C27C9"/>
    <w:rsid w:val="003D6D8F"/>
    <w:rsid w:val="003E578E"/>
    <w:rsid w:val="003E6110"/>
    <w:rsid w:val="003E654F"/>
    <w:rsid w:val="003F0F96"/>
    <w:rsid w:val="003F2BB8"/>
    <w:rsid w:val="003F7D11"/>
    <w:rsid w:val="004047F2"/>
    <w:rsid w:val="004153F7"/>
    <w:rsid w:val="00415566"/>
    <w:rsid w:val="00416589"/>
    <w:rsid w:val="004174AF"/>
    <w:rsid w:val="00417C54"/>
    <w:rsid w:val="004211B8"/>
    <w:rsid w:val="00430ADB"/>
    <w:rsid w:val="00433C9B"/>
    <w:rsid w:val="00442F2A"/>
    <w:rsid w:val="00444E9A"/>
    <w:rsid w:val="00446EA1"/>
    <w:rsid w:val="00451536"/>
    <w:rsid w:val="0045249B"/>
    <w:rsid w:val="004528A9"/>
    <w:rsid w:val="004533E0"/>
    <w:rsid w:val="0045492B"/>
    <w:rsid w:val="0045537B"/>
    <w:rsid w:val="00456449"/>
    <w:rsid w:val="00456A10"/>
    <w:rsid w:val="00456B9B"/>
    <w:rsid w:val="004576F6"/>
    <w:rsid w:val="0045790C"/>
    <w:rsid w:val="0046307D"/>
    <w:rsid w:val="00464DF0"/>
    <w:rsid w:val="0046543D"/>
    <w:rsid w:val="004662DD"/>
    <w:rsid w:val="004663B9"/>
    <w:rsid w:val="00466861"/>
    <w:rsid w:val="0047095D"/>
    <w:rsid w:val="004733FC"/>
    <w:rsid w:val="00476C4D"/>
    <w:rsid w:val="00484494"/>
    <w:rsid w:val="00491BD9"/>
    <w:rsid w:val="004925A4"/>
    <w:rsid w:val="00493849"/>
    <w:rsid w:val="00496954"/>
    <w:rsid w:val="004A06AB"/>
    <w:rsid w:val="004A0D0E"/>
    <w:rsid w:val="004B60CA"/>
    <w:rsid w:val="004B7A6C"/>
    <w:rsid w:val="004C2CBB"/>
    <w:rsid w:val="004C700F"/>
    <w:rsid w:val="004D2C57"/>
    <w:rsid w:val="004D34B2"/>
    <w:rsid w:val="004D425F"/>
    <w:rsid w:val="004D55FE"/>
    <w:rsid w:val="004D7EB4"/>
    <w:rsid w:val="004E328A"/>
    <w:rsid w:val="004E48EA"/>
    <w:rsid w:val="004E5AB1"/>
    <w:rsid w:val="004E782F"/>
    <w:rsid w:val="004E7DAF"/>
    <w:rsid w:val="004F003B"/>
    <w:rsid w:val="004F1DC0"/>
    <w:rsid w:val="004F4ABF"/>
    <w:rsid w:val="004F649A"/>
    <w:rsid w:val="004F7EA4"/>
    <w:rsid w:val="005033F2"/>
    <w:rsid w:val="00506F2F"/>
    <w:rsid w:val="00512C46"/>
    <w:rsid w:val="00513AD9"/>
    <w:rsid w:val="0052141B"/>
    <w:rsid w:val="0052593C"/>
    <w:rsid w:val="00532A66"/>
    <w:rsid w:val="00534724"/>
    <w:rsid w:val="00540130"/>
    <w:rsid w:val="00540D48"/>
    <w:rsid w:val="0054260E"/>
    <w:rsid w:val="005467AE"/>
    <w:rsid w:val="00551699"/>
    <w:rsid w:val="005522B2"/>
    <w:rsid w:val="00556D8C"/>
    <w:rsid w:val="0056395D"/>
    <w:rsid w:val="005667A9"/>
    <w:rsid w:val="005670B0"/>
    <w:rsid w:val="0057507A"/>
    <w:rsid w:val="00582812"/>
    <w:rsid w:val="005869C0"/>
    <w:rsid w:val="00590087"/>
    <w:rsid w:val="00591C6F"/>
    <w:rsid w:val="00592427"/>
    <w:rsid w:val="0059377C"/>
    <w:rsid w:val="0059633E"/>
    <w:rsid w:val="00596348"/>
    <w:rsid w:val="00596FAB"/>
    <w:rsid w:val="005A1311"/>
    <w:rsid w:val="005A231C"/>
    <w:rsid w:val="005A6AED"/>
    <w:rsid w:val="005A78AD"/>
    <w:rsid w:val="005A7F3C"/>
    <w:rsid w:val="005B4A43"/>
    <w:rsid w:val="005C045B"/>
    <w:rsid w:val="005C78B8"/>
    <w:rsid w:val="005D6965"/>
    <w:rsid w:val="005E0FF3"/>
    <w:rsid w:val="005E27F1"/>
    <w:rsid w:val="005E5BBD"/>
    <w:rsid w:val="005E731A"/>
    <w:rsid w:val="005F117B"/>
    <w:rsid w:val="005F403E"/>
    <w:rsid w:val="0060115B"/>
    <w:rsid w:val="006020BF"/>
    <w:rsid w:val="00605815"/>
    <w:rsid w:val="00606F1A"/>
    <w:rsid w:val="00610DFC"/>
    <w:rsid w:val="006110C0"/>
    <w:rsid w:val="006162A6"/>
    <w:rsid w:val="00620599"/>
    <w:rsid w:val="0062072B"/>
    <w:rsid w:val="00622742"/>
    <w:rsid w:val="006267A7"/>
    <w:rsid w:val="00627E19"/>
    <w:rsid w:val="0063789B"/>
    <w:rsid w:val="0064099F"/>
    <w:rsid w:val="00643318"/>
    <w:rsid w:val="0064457E"/>
    <w:rsid w:val="00650B2B"/>
    <w:rsid w:val="006522C4"/>
    <w:rsid w:val="0065400B"/>
    <w:rsid w:val="00660CAF"/>
    <w:rsid w:val="00660F03"/>
    <w:rsid w:val="00662CCF"/>
    <w:rsid w:val="0066670B"/>
    <w:rsid w:val="00671E9C"/>
    <w:rsid w:val="00673556"/>
    <w:rsid w:val="006800CE"/>
    <w:rsid w:val="00680538"/>
    <w:rsid w:val="006812F8"/>
    <w:rsid w:val="00683753"/>
    <w:rsid w:val="00684BF2"/>
    <w:rsid w:val="00686F52"/>
    <w:rsid w:val="00691D7E"/>
    <w:rsid w:val="00693A9B"/>
    <w:rsid w:val="00694C43"/>
    <w:rsid w:val="00695984"/>
    <w:rsid w:val="006A064F"/>
    <w:rsid w:val="006A2D2B"/>
    <w:rsid w:val="006A383D"/>
    <w:rsid w:val="006A3D7A"/>
    <w:rsid w:val="006A509C"/>
    <w:rsid w:val="006B0CA3"/>
    <w:rsid w:val="006B11B7"/>
    <w:rsid w:val="006B1B36"/>
    <w:rsid w:val="006B3A32"/>
    <w:rsid w:val="006B3FE8"/>
    <w:rsid w:val="006B45F8"/>
    <w:rsid w:val="006B5577"/>
    <w:rsid w:val="006B73DA"/>
    <w:rsid w:val="006C42A2"/>
    <w:rsid w:val="006D3907"/>
    <w:rsid w:val="006D3C85"/>
    <w:rsid w:val="006D3EE2"/>
    <w:rsid w:val="006D52CD"/>
    <w:rsid w:val="006D57E8"/>
    <w:rsid w:val="006D5C30"/>
    <w:rsid w:val="006E5AD3"/>
    <w:rsid w:val="006E6202"/>
    <w:rsid w:val="006F4A63"/>
    <w:rsid w:val="006F690D"/>
    <w:rsid w:val="006F77D2"/>
    <w:rsid w:val="006F7829"/>
    <w:rsid w:val="006F7A64"/>
    <w:rsid w:val="00700385"/>
    <w:rsid w:val="00700636"/>
    <w:rsid w:val="00704E31"/>
    <w:rsid w:val="007106AE"/>
    <w:rsid w:val="007121E8"/>
    <w:rsid w:val="0071414B"/>
    <w:rsid w:val="00714694"/>
    <w:rsid w:val="00725919"/>
    <w:rsid w:val="00736E51"/>
    <w:rsid w:val="00741857"/>
    <w:rsid w:val="0075008E"/>
    <w:rsid w:val="00750DFC"/>
    <w:rsid w:val="00752C77"/>
    <w:rsid w:val="00752EF1"/>
    <w:rsid w:val="00756ABE"/>
    <w:rsid w:val="00764293"/>
    <w:rsid w:val="00766EC1"/>
    <w:rsid w:val="00767FB0"/>
    <w:rsid w:val="007738CA"/>
    <w:rsid w:val="00774513"/>
    <w:rsid w:val="0077565A"/>
    <w:rsid w:val="00776C34"/>
    <w:rsid w:val="00780CD7"/>
    <w:rsid w:val="00780DB2"/>
    <w:rsid w:val="00783C13"/>
    <w:rsid w:val="00784C92"/>
    <w:rsid w:val="00786E11"/>
    <w:rsid w:val="0079021B"/>
    <w:rsid w:val="00792915"/>
    <w:rsid w:val="007933A9"/>
    <w:rsid w:val="007973B4"/>
    <w:rsid w:val="007976A0"/>
    <w:rsid w:val="007A06F5"/>
    <w:rsid w:val="007A0A40"/>
    <w:rsid w:val="007A31F1"/>
    <w:rsid w:val="007A6916"/>
    <w:rsid w:val="007B2136"/>
    <w:rsid w:val="007B5331"/>
    <w:rsid w:val="007B6E93"/>
    <w:rsid w:val="007B7595"/>
    <w:rsid w:val="007C252B"/>
    <w:rsid w:val="007C275C"/>
    <w:rsid w:val="007C2DAE"/>
    <w:rsid w:val="007D3AF3"/>
    <w:rsid w:val="007D5B61"/>
    <w:rsid w:val="007E4F09"/>
    <w:rsid w:val="007F1D83"/>
    <w:rsid w:val="007F1F3D"/>
    <w:rsid w:val="007F22A4"/>
    <w:rsid w:val="007F4793"/>
    <w:rsid w:val="007F4C70"/>
    <w:rsid w:val="00802D85"/>
    <w:rsid w:val="0080376A"/>
    <w:rsid w:val="0080402D"/>
    <w:rsid w:val="008049F5"/>
    <w:rsid w:val="00813AC7"/>
    <w:rsid w:val="008266D3"/>
    <w:rsid w:val="008345A0"/>
    <w:rsid w:val="00835077"/>
    <w:rsid w:val="00842169"/>
    <w:rsid w:val="00847470"/>
    <w:rsid w:val="00847567"/>
    <w:rsid w:val="00850D61"/>
    <w:rsid w:val="008524A7"/>
    <w:rsid w:val="00855BC4"/>
    <w:rsid w:val="00855E69"/>
    <w:rsid w:val="00856A16"/>
    <w:rsid w:val="00862A85"/>
    <w:rsid w:val="00866AF6"/>
    <w:rsid w:val="008753FC"/>
    <w:rsid w:val="008819E1"/>
    <w:rsid w:val="008864BE"/>
    <w:rsid w:val="00886B04"/>
    <w:rsid w:val="00894528"/>
    <w:rsid w:val="00895ACF"/>
    <w:rsid w:val="008961B6"/>
    <w:rsid w:val="008966CD"/>
    <w:rsid w:val="00896AC5"/>
    <w:rsid w:val="0089710D"/>
    <w:rsid w:val="008A2135"/>
    <w:rsid w:val="008A3A8D"/>
    <w:rsid w:val="008A5138"/>
    <w:rsid w:val="008A64BF"/>
    <w:rsid w:val="008A7B7E"/>
    <w:rsid w:val="008B31EB"/>
    <w:rsid w:val="008B68E3"/>
    <w:rsid w:val="008C437C"/>
    <w:rsid w:val="008C65F5"/>
    <w:rsid w:val="008D01EC"/>
    <w:rsid w:val="008D0680"/>
    <w:rsid w:val="008D1CB7"/>
    <w:rsid w:val="008D4799"/>
    <w:rsid w:val="008D7982"/>
    <w:rsid w:val="008E1BE3"/>
    <w:rsid w:val="008E516F"/>
    <w:rsid w:val="008F048B"/>
    <w:rsid w:val="008F15EF"/>
    <w:rsid w:val="008F764B"/>
    <w:rsid w:val="00901BC4"/>
    <w:rsid w:val="0090286F"/>
    <w:rsid w:val="00905598"/>
    <w:rsid w:val="00905C77"/>
    <w:rsid w:val="00906D8A"/>
    <w:rsid w:val="00906E13"/>
    <w:rsid w:val="0091058D"/>
    <w:rsid w:val="0091153E"/>
    <w:rsid w:val="00911EDF"/>
    <w:rsid w:val="00922D5E"/>
    <w:rsid w:val="00923B6B"/>
    <w:rsid w:val="00924155"/>
    <w:rsid w:val="0092419C"/>
    <w:rsid w:val="009278AB"/>
    <w:rsid w:val="00932B35"/>
    <w:rsid w:val="00935299"/>
    <w:rsid w:val="0094005A"/>
    <w:rsid w:val="00942FDB"/>
    <w:rsid w:val="00946487"/>
    <w:rsid w:val="00950851"/>
    <w:rsid w:val="00954226"/>
    <w:rsid w:val="00956055"/>
    <w:rsid w:val="009601C6"/>
    <w:rsid w:val="0096031F"/>
    <w:rsid w:val="009671A5"/>
    <w:rsid w:val="0097179A"/>
    <w:rsid w:val="009778AF"/>
    <w:rsid w:val="009828C2"/>
    <w:rsid w:val="00985CA2"/>
    <w:rsid w:val="0098725B"/>
    <w:rsid w:val="00992AB5"/>
    <w:rsid w:val="00992AB8"/>
    <w:rsid w:val="00994261"/>
    <w:rsid w:val="00997A01"/>
    <w:rsid w:val="009A1905"/>
    <w:rsid w:val="009B0188"/>
    <w:rsid w:val="009B1DE6"/>
    <w:rsid w:val="009B28C5"/>
    <w:rsid w:val="009B4509"/>
    <w:rsid w:val="009B5AB0"/>
    <w:rsid w:val="009C1B27"/>
    <w:rsid w:val="009C1F63"/>
    <w:rsid w:val="009E33CD"/>
    <w:rsid w:val="009F0181"/>
    <w:rsid w:val="009F1B1F"/>
    <w:rsid w:val="009F4BAE"/>
    <w:rsid w:val="009F7300"/>
    <w:rsid w:val="00A055CD"/>
    <w:rsid w:val="00A122FC"/>
    <w:rsid w:val="00A17CAA"/>
    <w:rsid w:val="00A17D1E"/>
    <w:rsid w:val="00A2239A"/>
    <w:rsid w:val="00A25744"/>
    <w:rsid w:val="00A329AA"/>
    <w:rsid w:val="00A331C7"/>
    <w:rsid w:val="00A337C1"/>
    <w:rsid w:val="00A37A95"/>
    <w:rsid w:val="00A40AD8"/>
    <w:rsid w:val="00A41105"/>
    <w:rsid w:val="00A41EA1"/>
    <w:rsid w:val="00A42E6E"/>
    <w:rsid w:val="00A43325"/>
    <w:rsid w:val="00A436DE"/>
    <w:rsid w:val="00A4379D"/>
    <w:rsid w:val="00A44A1A"/>
    <w:rsid w:val="00A522F2"/>
    <w:rsid w:val="00A56A23"/>
    <w:rsid w:val="00A62520"/>
    <w:rsid w:val="00A676F9"/>
    <w:rsid w:val="00A70251"/>
    <w:rsid w:val="00A733A5"/>
    <w:rsid w:val="00A73F8F"/>
    <w:rsid w:val="00A744D3"/>
    <w:rsid w:val="00A81FE9"/>
    <w:rsid w:val="00A8339C"/>
    <w:rsid w:val="00A90389"/>
    <w:rsid w:val="00A91DEB"/>
    <w:rsid w:val="00A92AC5"/>
    <w:rsid w:val="00A92B8B"/>
    <w:rsid w:val="00A934C9"/>
    <w:rsid w:val="00A93607"/>
    <w:rsid w:val="00A93D52"/>
    <w:rsid w:val="00A95CBC"/>
    <w:rsid w:val="00A96ED3"/>
    <w:rsid w:val="00AA1114"/>
    <w:rsid w:val="00AA14E5"/>
    <w:rsid w:val="00AA16B7"/>
    <w:rsid w:val="00AA7FE4"/>
    <w:rsid w:val="00AB0068"/>
    <w:rsid w:val="00AB03B6"/>
    <w:rsid w:val="00AB1DD5"/>
    <w:rsid w:val="00AB2188"/>
    <w:rsid w:val="00AB457C"/>
    <w:rsid w:val="00AB4978"/>
    <w:rsid w:val="00AC0038"/>
    <w:rsid w:val="00AC1327"/>
    <w:rsid w:val="00AD4A8A"/>
    <w:rsid w:val="00AD5C5A"/>
    <w:rsid w:val="00AD6E21"/>
    <w:rsid w:val="00AE43BB"/>
    <w:rsid w:val="00AE441F"/>
    <w:rsid w:val="00AF238E"/>
    <w:rsid w:val="00AF2885"/>
    <w:rsid w:val="00AF6CA6"/>
    <w:rsid w:val="00AF6D13"/>
    <w:rsid w:val="00AF74B3"/>
    <w:rsid w:val="00AF74F0"/>
    <w:rsid w:val="00B0220C"/>
    <w:rsid w:val="00B0707C"/>
    <w:rsid w:val="00B1156D"/>
    <w:rsid w:val="00B1195B"/>
    <w:rsid w:val="00B11D46"/>
    <w:rsid w:val="00B13046"/>
    <w:rsid w:val="00B13927"/>
    <w:rsid w:val="00B15DEF"/>
    <w:rsid w:val="00B15FA0"/>
    <w:rsid w:val="00B17F63"/>
    <w:rsid w:val="00B2479C"/>
    <w:rsid w:val="00B2641C"/>
    <w:rsid w:val="00B269EC"/>
    <w:rsid w:val="00B328E5"/>
    <w:rsid w:val="00B4769F"/>
    <w:rsid w:val="00B5228B"/>
    <w:rsid w:val="00B5249E"/>
    <w:rsid w:val="00B55E06"/>
    <w:rsid w:val="00B56D99"/>
    <w:rsid w:val="00B60071"/>
    <w:rsid w:val="00B60738"/>
    <w:rsid w:val="00B6449E"/>
    <w:rsid w:val="00B7309B"/>
    <w:rsid w:val="00B732F2"/>
    <w:rsid w:val="00B871E5"/>
    <w:rsid w:val="00B903C9"/>
    <w:rsid w:val="00B93A97"/>
    <w:rsid w:val="00B93FE6"/>
    <w:rsid w:val="00B95EC3"/>
    <w:rsid w:val="00B9708C"/>
    <w:rsid w:val="00BA52BB"/>
    <w:rsid w:val="00BB0210"/>
    <w:rsid w:val="00BB1A2D"/>
    <w:rsid w:val="00BB7585"/>
    <w:rsid w:val="00BB7DE9"/>
    <w:rsid w:val="00BC1075"/>
    <w:rsid w:val="00BC419E"/>
    <w:rsid w:val="00BD282B"/>
    <w:rsid w:val="00BD3EF6"/>
    <w:rsid w:val="00BD4981"/>
    <w:rsid w:val="00BD5123"/>
    <w:rsid w:val="00BD6DDF"/>
    <w:rsid w:val="00BD7A39"/>
    <w:rsid w:val="00BE06FE"/>
    <w:rsid w:val="00BE1400"/>
    <w:rsid w:val="00BE4580"/>
    <w:rsid w:val="00BE75A6"/>
    <w:rsid w:val="00BF1B3B"/>
    <w:rsid w:val="00BF2144"/>
    <w:rsid w:val="00BF3F82"/>
    <w:rsid w:val="00BF5458"/>
    <w:rsid w:val="00BF7B08"/>
    <w:rsid w:val="00C0484D"/>
    <w:rsid w:val="00C05D77"/>
    <w:rsid w:val="00C05E65"/>
    <w:rsid w:val="00C13DBA"/>
    <w:rsid w:val="00C176EE"/>
    <w:rsid w:val="00C22BA9"/>
    <w:rsid w:val="00C25682"/>
    <w:rsid w:val="00C26618"/>
    <w:rsid w:val="00C372D8"/>
    <w:rsid w:val="00C37597"/>
    <w:rsid w:val="00C41716"/>
    <w:rsid w:val="00C41F3A"/>
    <w:rsid w:val="00C4714C"/>
    <w:rsid w:val="00C61D38"/>
    <w:rsid w:val="00C61EFB"/>
    <w:rsid w:val="00C66822"/>
    <w:rsid w:val="00C703E7"/>
    <w:rsid w:val="00C72074"/>
    <w:rsid w:val="00C738BD"/>
    <w:rsid w:val="00C7590E"/>
    <w:rsid w:val="00C76339"/>
    <w:rsid w:val="00C76A44"/>
    <w:rsid w:val="00C76DC8"/>
    <w:rsid w:val="00C809E3"/>
    <w:rsid w:val="00C870D9"/>
    <w:rsid w:val="00C87DE2"/>
    <w:rsid w:val="00C917C2"/>
    <w:rsid w:val="00C959DF"/>
    <w:rsid w:val="00C97E3C"/>
    <w:rsid w:val="00CA1093"/>
    <w:rsid w:val="00CA161B"/>
    <w:rsid w:val="00CA1D27"/>
    <w:rsid w:val="00CA3C65"/>
    <w:rsid w:val="00CA409F"/>
    <w:rsid w:val="00CA6D2A"/>
    <w:rsid w:val="00CA75EC"/>
    <w:rsid w:val="00CB12FF"/>
    <w:rsid w:val="00CB2535"/>
    <w:rsid w:val="00CB4584"/>
    <w:rsid w:val="00CB4FEE"/>
    <w:rsid w:val="00CB5137"/>
    <w:rsid w:val="00CB73B1"/>
    <w:rsid w:val="00CC4C88"/>
    <w:rsid w:val="00CD172C"/>
    <w:rsid w:val="00CD2415"/>
    <w:rsid w:val="00CD262F"/>
    <w:rsid w:val="00CD4908"/>
    <w:rsid w:val="00CE0751"/>
    <w:rsid w:val="00CE16F4"/>
    <w:rsid w:val="00CF1F4F"/>
    <w:rsid w:val="00CF2EE0"/>
    <w:rsid w:val="00CF4413"/>
    <w:rsid w:val="00CF4DB3"/>
    <w:rsid w:val="00CF5A2F"/>
    <w:rsid w:val="00CF770A"/>
    <w:rsid w:val="00CF7D74"/>
    <w:rsid w:val="00D0396A"/>
    <w:rsid w:val="00D051A4"/>
    <w:rsid w:val="00D10DC6"/>
    <w:rsid w:val="00D111DF"/>
    <w:rsid w:val="00D136DD"/>
    <w:rsid w:val="00D17C15"/>
    <w:rsid w:val="00D20332"/>
    <w:rsid w:val="00D21783"/>
    <w:rsid w:val="00D244AE"/>
    <w:rsid w:val="00D3085E"/>
    <w:rsid w:val="00D309C8"/>
    <w:rsid w:val="00D31917"/>
    <w:rsid w:val="00D34751"/>
    <w:rsid w:val="00D34D37"/>
    <w:rsid w:val="00D40DDD"/>
    <w:rsid w:val="00D41185"/>
    <w:rsid w:val="00D44AD3"/>
    <w:rsid w:val="00D45108"/>
    <w:rsid w:val="00D472C2"/>
    <w:rsid w:val="00D52452"/>
    <w:rsid w:val="00D528D8"/>
    <w:rsid w:val="00D530BB"/>
    <w:rsid w:val="00D53222"/>
    <w:rsid w:val="00D53F9E"/>
    <w:rsid w:val="00D546C2"/>
    <w:rsid w:val="00D57461"/>
    <w:rsid w:val="00D627A5"/>
    <w:rsid w:val="00D67152"/>
    <w:rsid w:val="00D72041"/>
    <w:rsid w:val="00D72FDB"/>
    <w:rsid w:val="00D76F2E"/>
    <w:rsid w:val="00D77924"/>
    <w:rsid w:val="00D8344C"/>
    <w:rsid w:val="00D8474A"/>
    <w:rsid w:val="00D84EA1"/>
    <w:rsid w:val="00D9085A"/>
    <w:rsid w:val="00D91490"/>
    <w:rsid w:val="00D955F4"/>
    <w:rsid w:val="00DA318B"/>
    <w:rsid w:val="00DA38E2"/>
    <w:rsid w:val="00DA7413"/>
    <w:rsid w:val="00DB1A3B"/>
    <w:rsid w:val="00DB23DA"/>
    <w:rsid w:val="00DD13C3"/>
    <w:rsid w:val="00DD40AE"/>
    <w:rsid w:val="00DD4655"/>
    <w:rsid w:val="00DD55AA"/>
    <w:rsid w:val="00DE0036"/>
    <w:rsid w:val="00DE4074"/>
    <w:rsid w:val="00DE5FB7"/>
    <w:rsid w:val="00DF03CA"/>
    <w:rsid w:val="00DF79C6"/>
    <w:rsid w:val="00E00A7E"/>
    <w:rsid w:val="00E0546D"/>
    <w:rsid w:val="00E06F56"/>
    <w:rsid w:val="00E11BBF"/>
    <w:rsid w:val="00E16364"/>
    <w:rsid w:val="00E1696D"/>
    <w:rsid w:val="00E21965"/>
    <w:rsid w:val="00E31481"/>
    <w:rsid w:val="00E40DF9"/>
    <w:rsid w:val="00E419EC"/>
    <w:rsid w:val="00E4694A"/>
    <w:rsid w:val="00E5219F"/>
    <w:rsid w:val="00E56F43"/>
    <w:rsid w:val="00E61220"/>
    <w:rsid w:val="00E61BE4"/>
    <w:rsid w:val="00E63CF8"/>
    <w:rsid w:val="00E64EA8"/>
    <w:rsid w:val="00E65124"/>
    <w:rsid w:val="00E654DC"/>
    <w:rsid w:val="00E65F53"/>
    <w:rsid w:val="00E70EBA"/>
    <w:rsid w:val="00E74B3D"/>
    <w:rsid w:val="00E75FD3"/>
    <w:rsid w:val="00E80761"/>
    <w:rsid w:val="00E81924"/>
    <w:rsid w:val="00E848A4"/>
    <w:rsid w:val="00E84FA5"/>
    <w:rsid w:val="00E85FA0"/>
    <w:rsid w:val="00E87B0A"/>
    <w:rsid w:val="00E87BA0"/>
    <w:rsid w:val="00E87F30"/>
    <w:rsid w:val="00E91DB4"/>
    <w:rsid w:val="00EA1301"/>
    <w:rsid w:val="00EA4976"/>
    <w:rsid w:val="00EA5729"/>
    <w:rsid w:val="00EA62A0"/>
    <w:rsid w:val="00EB217E"/>
    <w:rsid w:val="00EB6AB0"/>
    <w:rsid w:val="00EC31B2"/>
    <w:rsid w:val="00EC443A"/>
    <w:rsid w:val="00EC6259"/>
    <w:rsid w:val="00EC6882"/>
    <w:rsid w:val="00ED3BE2"/>
    <w:rsid w:val="00ED5DB4"/>
    <w:rsid w:val="00EE0965"/>
    <w:rsid w:val="00EE7221"/>
    <w:rsid w:val="00EE79A2"/>
    <w:rsid w:val="00EE7AF4"/>
    <w:rsid w:val="00EE7BC6"/>
    <w:rsid w:val="00EF1B50"/>
    <w:rsid w:val="00EF59AD"/>
    <w:rsid w:val="00F0010E"/>
    <w:rsid w:val="00F0228C"/>
    <w:rsid w:val="00F03912"/>
    <w:rsid w:val="00F03FBC"/>
    <w:rsid w:val="00F04EE7"/>
    <w:rsid w:val="00F07BEA"/>
    <w:rsid w:val="00F11712"/>
    <w:rsid w:val="00F117E3"/>
    <w:rsid w:val="00F1218B"/>
    <w:rsid w:val="00F17046"/>
    <w:rsid w:val="00F210A7"/>
    <w:rsid w:val="00F2371A"/>
    <w:rsid w:val="00F25319"/>
    <w:rsid w:val="00F25ABA"/>
    <w:rsid w:val="00F25B87"/>
    <w:rsid w:val="00F27991"/>
    <w:rsid w:val="00F35D24"/>
    <w:rsid w:val="00F35FD0"/>
    <w:rsid w:val="00F37432"/>
    <w:rsid w:val="00F41E88"/>
    <w:rsid w:val="00F44B2B"/>
    <w:rsid w:val="00F45C7E"/>
    <w:rsid w:val="00F52952"/>
    <w:rsid w:val="00F53D37"/>
    <w:rsid w:val="00F55890"/>
    <w:rsid w:val="00F558AA"/>
    <w:rsid w:val="00F55A75"/>
    <w:rsid w:val="00F5663F"/>
    <w:rsid w:val="00F6054C"/>
    <w:rsid w:val="00F62F29"/>
    <w:rsid w:val="00F66D15"/>
    <w:rsid w:val="00F67105"/>
    <w:rsid w:val="00F715FB"/>
    <w:rsid w:val="00F7182C"/>
    <w:rsid w:val="00F72792"/>
    <w:rsid w:val="00F741FB"/>
    <w:rsid w:val="00F77F6C"/>
    <w:rsid w:val="00F824D8"/>
    <w:rsid w:val="00F95899"/>
    <w:rsid w:val="00F970BB"/>
    <w:rsid w:val="00F97D55"/>
    <w:rsid w:val="00FA6F00"/>
    <w:rsid w:val="00FB0485"/>
    <w:rsid w:val="00FB0582"/>
    <w:rsid w:val="00FB2BB3"/>
    <w:rsid w:val="00FB455C"/>
    <w:rsid w:val="00FB6230"/>
    <w:rsid w:val="00FC3615"/>
    <w:rsid w:val="00FC3BC0"/>
    <w:rsid w:val="00FC7239"/>
    <w:rsid w:val="00FD189B"/>
    <w:rsid w:val="00FD3C32"/>
    <w:rsid w:val="00FD50BC"/>
    <w:rsid w:val="00FD5BB9"/>
    <w:rsid w:val="00FD7F95"/>
    <w:rsid w:val="00FE5DCE"/>
    <w:rsid w:val="00FE62F7"/>
    <w:rsid w:val="00FF4943"/>
    <w:rsid w:val="00FF4B78"/>
    <w:rsid w:val="00FF4D32"/>
    <w:rsid w:val="00FF5E7E"/>
    <w:rsid w:val="00FF70B0"/>
    <w:rsid w:val="00FF78C7"/>
    <w:rsid w:val="0187CF38"/>
    <w:rsid w:val="01F634D1"/>
    <w:rsid w:val="022520B7"/>
    <w:rsid w:val="02E23D47"/>
    <w:rsid w:val="02EE0954"/>
    <w:rsid w:val="03176033"/>
    <w:rsid w:val="0325AE9A"/>
    <w:rsid w:val="034B695C"/>
    <w:rsid w:val="0353FB49"/>
    <w:rsid w:val="03780257"/>
    <w:rsid w:val="03A3F960"/>
    <w:rsid w:val="040E1BA0"/>
    <w:rsid w:val="041F4348"/>
    <w:rsid w:val="046816A4"/>
    <w:rsid w:val="049BDB3E"/>
    <w:rsid w:val="05231D37"/>
    <w:rsid w:val="052B1F75"/>
    <w:rsid w:val="055027CC"/>
    <w:rsid w:val="0570DF0D"/>
    <w:rsid w:val="05EC82F5"/>
    <w:rsid w:val="05F617DF"/>
    <w:rsid w:val="064A58F3"/>
    <w:rsid w:val="06D8CBC0"/>
    <w:rsid w:val="06E6251E"/>
    <w:rsid w:val="06ED9ADB"/>
    <w:rsid w:val="070FE95E"/>
    <w:rsid w:val="0719F47B"/>
    <w:rsid w:val="0736528B"/>
    <w:rsid w:val="075BF5E2"/>
    <w:rsid w:val="0764D90C"/>
    <w:rsid w:val="07792DFB"/>
    <w:rsid w:val="077A6906"/>
    <w:rsid w:val="07A7756C"/>
    <w:rsid w:val="07AF3768"/>
    <w:rsid w:val="07D6712E"/>
    <w:rsid w:val="07D7D68B"/>
    <w:rsid w:val="07F98FE8"/>
    <w:rsid w:val="081703C0"/>
    <w:rsid w:val="0842CCA6"/>
    <w:rsid w:val="089F4CC8"/>
    <w:rsid w:val="08CA4677"/>
    <w:rsid w:val="08E4F71C"/>
    <w:rsid w:val="08E54F1F"/>
    <w:rsid w:val="0942DB5B"/>
    <w:rsid w:val="0996A306"/>
    <w:rsid w:val="0A397664"/>
    <w:rsid w:val="0A3C4B0A"/>
    <w:rsid w:val="0AA20F93"/>
    <w:rsid w:val="0AA9F480"/>
    <w:rsid w:val="0B186454"/>
    <w:rsid w:val="0B84AA11"/>
    <w:rsid w:val="0BD767CB"/>
    <w:rsid w:val="0BE63023"/>
    <w:rsid w:val="0C2D357B"/>
    <w:rsid w:val="0D221302"/>
    <w:rsid w:val="0D2AF9BE"/>
    <w:rsid w:val="0D314DB5"/>
    <w:rsid w:val="0DAD84A3"/>
    <w:rsid w:val="0EADE33E"/>
    <w:rsid w:val="0ED0AFA7"/>
    <w:rsid w:val="0EF5A466"/>
    <w:rsid w:val="0F2A027B"/>
    <w:rsid w:val="0F3897A2"/>
    <w:rsid w:val="0F5D2C17"/>
    <w:rsid w:val="0F6D6C4E"/>
    <w:rsid w:val="0F7091A4"/>
    <w:rsid w:val="0FE29E80"/>
    <w:rsid w:val="10488B8D"/>
    <w:rsid w:val="1086B59B"/>
    <w:rsid w:val="10A08482"/>
    <w:rsid w:val="10C3AE48"/>
    <w:rsid w:val="10F653F9"/>
    <w:rsid w:val="10F7D346"/>
    <w:rsid w:val="11245E22"/>
    <w:rsid w:val="1130C45A"/>
    <w:rsid w:val="113E6707"/>
    <w:rsid w:val="1147ADE4"/>
    <w:rsid w:val="114C2E0E"/>
    <w:rsid w:val="117CA788"/>
    <w:rsid w:val="118BFE5B"/>
    <w:rsid w:val="11907BE2"/>
    <w:rsid w:val="1207948F"/>
    <w:rsid w:val="121470EB"/>
    <w:rsid w:val="12406C83"/>
    <w:rsid w:val="126D5E95"/>
    <w:rsid w:val="13B0A025"/>
    <w:rsid w:val="13C523FF"/>
    <w:rsid w:val="14629886"/>
    <w:rsid w:val="1463EE84"/>
    <w:rsid w:val="14E5CFCE"/>
    <w:rsid w:val="1505D5FF"/>
    <w:rsid w:val="156EC683"/>
    <w:rsid w:val="15A4FC3C"/>
    <w:rsid w:val="15D3351E"/>
    <w:rsid w:val="15F02368"/>
    <w:rsid w:val="160C56A1"/>
    <w:rsid w:val="16212113"/>
    <w:rsid w:val="1665F173"/>
    <w:rsid w:val="1691A05D"/>
    <w:rsid w:val="169B05E2"/>
    <w:rsid w:val="16DD0CB1"/>
    <w:rsid w:val="1701A785"/>
    <w:rsid w:val="17C08A42"/>
    <w:rsid w:val="17CEC380"/>
    <w:rsid w:val="17E2CF4B"/>
    <w:rsid w:val="180D235D"/>
    <w:rsid w:val="1817F590"/>
    <w:rsid w:val="1893110F"/>
    <w:rsid w:val="18938BD7"/>
    <w:rsid w:val="18A0F7F2"/>
    <w:rsid w:val="18CCB1A4"/>
    <w:rsid w:val="18DBCAB2"/>
    <w:rsid w:val="1933F723"/>
    <w:rsid w:val="1986D882"/>
    <w:rsid w:val="1987456F"/>
    <w:rsid w:val="19A99C86"/>
    <w:rsid w:val="19B844F8"/>
    <w:rsid w:val="1A2A0AEC"/>
    <w:rsid w:val="1A34E067"/>
    <w:rsid w:val="1A3ABE7B"/>
    <w:rsid w:val="1A524CD5"/>
    <w:rsid w:val="1AC123C0"/>
    <w:rsid w:val="1AEF52AE"/>
    <w:rsid w:val="1B050761"/>
    <w:rsid w:val="1B474FB8"/>
    <w:rsid w:val="1B6ACB59"/>
    <w:rsid w:val="1BE8D987"/>
    <w:rsid w:val="1BF824F9"/>
    <w:rsid w:val="1C5540D1"/>
    <w:rsid w:val="1C5F88D6"/>
    <w:rsid w:val="1CA34171"/>
    <w:rsid w:val="1CCA9DEB"/>
    <w:rsid w:val="1CDA3257"/>
    <w:rsid w:val="1D03F6C3"/>
    <w:rsid w:val="1D8038D6"/>
    <w:rsid w:val="1DE4FD30"/>
    <w:rsid w:val="1E37DBAD"/>
    <w:rsid w:val="1E6BE6A2"/>
    <w:rsid w:val="1E79D753"/>
    <w:rsid w:val="1F9D4CC0"/>
    <w:rsid w:val="1FF5823A"/>
    <w:rsid w:val="205A3AE2"/>
    <w:rsid w:val="20C75D0C"/>
    <w:rsid w:val="20CF2BB7"/>
    <w:rsid w:val="21802F1C"/>
    <w:rsid w:val="2187F09F"/>
    <w:rsid w:val="228A4739"/>
    <w:rsid w:val="22BAC5F8"/>
    <w:rsid w:val="22DF3A1F"/>
    <w:rsid w:val="22EA475D"/>
    <w:rsid w:val="243795B9"/>
    <w:rsid w:val="24D5DBEF"/>
    <w:rsid w:val="24EFBAFD"/>
    <w:rsid w:val="2586D457"/>
    <w:rsid w:val="259C085E"/>
    <w:rsid w:val="25B3B5B5"/>
    <w:rsid w:val="25C50C42"/>
    <w:rsid w:val="25C8C6E2"/>
    <w:rsid w:val="25EB9364"/>
    <w:rsid w:val="25FAB6A6"/>
    <w:rsid w:val="264C35C8"/>
    <w:rsid w:val="2670AA17"/>
    <w:rsid w:val="268F7142"/>
    <w:rsid w:val="26C82588"/>
    <w:rsid w:val="27FF782A"/>
    <w:rsid w:val="284BF2AD"/>
    <w:rsid w:val="2890DF71"/>
    <w:rsid w:val="28C845F0"/>
    <w:rsid w:val="28D46BF3"/>
    <w:rsid w:val="28FC3F71"/>
    <w:rsid w:val="29046E21"/>
    <w:rsid w:val="290E23F8"/>
    <w:rsid w:val="29727CBD"/>
    <w:rsid w:val="2988136B"/>
    <w:rsid w:val="29ADCDFC"/>
    <w:rsid w:val="29CD5960"/>
    <w:rsid w:val="29DDED6A"/>
    <w:rsid w:val="2AD97879"/>
    <w:rsid w:val="2AEB069D"/>
    <w:rsid w:val="2AF3A09E"/>
    <w:rsid w:val="2B1D06D1"/>
    <w:rsid w:val="2BAD69ED"/>
    <w:rsid w:val="2C726B11"/>
    <w:rsid w:val="2CB31CBB"/>
    <w:rsid w:val="2CFDB3B4"/>
    <w:rsid w:val="2D191F47"/>
    <w:rsid w:val="2D4E2BFD"/>
    <w:rsid w:val="2DA03EB5"/>
    <w:rsid w:val="2E6EF929"/>
    <w:rsid w:val="2E8770D5"/>
    <w:rsid w:val="2E9852EC"/>
    <w:rsid w:val="2EB2BEA0"/>
    <w:rsid w:val="2EB668D5"/>
    <w:rsid w:val="2EF5DBE7"/>
    <w:rsid w:val="2F33F58E"/>
    <w:rsid w:val="2F347254"/>
    <w:rsid w:val="2FD5A7DF"/>
    <w:rsid w:val="303EE88A"/>
    <w:rsid w:val="30AF4598"/>
    <w:rsid w:val="312BC4F2"/>
    <w:rsid w:val="31603EC4"/>
    <w:rsid w:val="31A01193"/>
    <w:rsid w:val="3214A426"/>
    <w:rsid w:val="326A73EC"/>
    <w:rsid w:val="32796D03"/>
    <w:rsid w:val="33344312"/>
    <w:rsid w:val="3367FD56"/>
    <w:rsid w:val="338AA945"/>
    <w:rsid w:val="339E7773"/>
    <w:rsid w:val="341376A5"/>
    <w:rsid w:val="34762A95"/>
    <w:rsid w:val="34883FCA"/>
    <w:rsid w:val="34A4831D"/>
    <w:rsid w:val="35135DDC"/>
    <w:rsid w:val="358B4A31"/>
    <w:rsid w:val="35BAAA77"/>
    <w:rsid w:val="35D092D9"/>
    <w:rsid w:val="35DB8DF8"/>
    <w:rsid w:val="35FB61D4"/>
    <w:rsid w:val="36151908"/>
    <w:rsid w:val="36ABD427"/>
    <w:rsid w:val="371B26BA"/>
    <w:rsid w:val="373AACCE"/>
    <w:rsid w:val="37457557"/>
    <w:rsid w:val="3783470C"/>
    <w:rsid w:val="37F04567"/>
    <w:rsid w:val="38313034"/>
    <w:rsid w:val="385AF46F"/>
    <w:rsid w:val="3903D4C0"/>
    <w:rsid w:val="390F8C4A"/>
    <w:rsid w:val="393C3AC9"/>
    <w:rsid w:val="397087C8"/>
    <w:rsid w:val="39A8E0D6"/>
    <w:rsid w:val="39B287CB"/>
    <w:rsid w:val="3AB2CD9E"/>
    <w:rsid w:val="3AFB2AD5"/>
    <w:rsid w:val="3B31B7CC"/>
    <w:rsid w:val="3B377A06"/>
    <w:rsid w:val="3B3A79E6"/>
    <w:rsid w:val="3B4B97F6"/>
    <w:rsid w:val="3C3E8AA2"/>
    <w:rsid w:val="3C5EC011"/>
    <w:rsid w:val="3C6153AB"/>
    <w:rsid w:val="3CBDD42F"/>
    <w:rsid w:val="3D349F77"/>
    <w:rsid w:val="3D623B56"/>
    <w:rsid w:val="3D690094"/>
    <w:rsid w:val="3E2E1AED"/>
    <w:rsid w:val="3EB38E39"/>
    <w:rsid w:val="3F1E82AD"/>
    <w:rsid w:val="3F221F7E"/>
    <w:rsid w:val="3F696351"/>
    <w:rsid w:val="3F6BD72A"/>
    <w:rsid w:val="3F8BEDBF"/>
    <w:rsid w:val="3F8CD284"/>
    <w:rsid w:val="3F9D7351"/>
    <w:rsid w:val="3FECA015"/>
    <w:rsid w:val="409EDE1E"/>
    <w:rsid w:val="40A72A5B"/>
    <w:rsid w:val="414C8868"/>
    <w:rsid w:val="422974C5"/>
    <w:rsid w:val="422A048D"/>
    <w:rsid w:val="424E5F33"/>
    <w:rsid w:val="4394C664"/>
    <w:rsid w:val="43F200DC"/>
    <w:rsid w:val="43F3F285"/>
    <w:rsid w:val="4454A38D"/>
    <w:rsid w:val="44806C30"/>
    <w:rsid w:val="44B8D730"/>
    <w:rsid w:val="45121A1F"/>
    <w:rsid w:val="454EE4AE"/>
    <w:rsid w:val="4596CDF1"/>
    <w:rsid w:val="459C5C4E"/>
    <w:rsid w:val="46AEABE4"/>
    <w:rsid w:val="46BF8145"/>
    <w:rsid w:val="46ED644E"/>
    <w:rsid w:val="46EFC787"/>
    <w:rsid w:val="479033C4"/>
    <w:rsid w:val="47C4183A"/>
    <w:rsid w:val="47F3F67B"/>
    <w:rsid w:val="481E4CCD"/>
    <w:rsid w:val="48618AA6"/>
    <w:rsid w:val="48D3687C"/>
    <w:rsid w:val="48E2CF5B"/>
    <w:rsid w:val="494F36AE"/>
    <w:rsid w:val="49582185"/>
    <w:rsid w:val="4978DFC2"/>
    <w:rsid w:val="498140F7"/>
    <w:rsid w:val="49B1BD42"/>
    <w:rsid w:val="49F5035A"/>
    <w:rsid w:val="49FA19BD"/>
    <w:rsid w:val="4A052809"/>
    <w:rsid w:val="4A1E9828"/>
    <w:rsid w:val="4A705709"/>
    <w:rsid w:val="4A8E651E"/>
    <w:rsid w:val="4AB0E42B"/>
    <w:rsid w:val="4ABC3125"/>
    <w:rsid w:val="4ABE1359"/>
    <w:rsid w:val="4ACB5A11"/>
    <w:rsid w:val="4AE918E6"/>
    <w:rsid w:val="4C749AAF"/>
    <w:rsid w:val="4C82266F"/>
    <w:rsid w:val="4C8B6C59"/>
    <w:rsid w:val="4C9CE2B4"/>
    <w:rsid w:val="4D507610"/>
    <w:rsid w:val="4D544E39"/>
    <w:rsid w:val="4D7FD019"/>
    <w:rsid w:val="4D830881"/>
    <w:rsid w:val="4DC3E18C"/>
    <w:rsid w:val="4DECC839"/>
    <w:rsid w:val="4E2A6C9B"/>
    <w:rsid w:val="4E362508"/>
    <w:rsid w:val="4E7F9ACE"/>
    <w:rsid w:val="4EB279C9"/>
    <w:rsid w:val="4F015001"/>
    <w:rsid w:val="4F76AE1C"/>
    <w:rsid w:val="4FE59652"/>
    <w:rsid w:val="5031B7B6"/>
    <w:rsid w:val="504619BB"/>
    <w:rsid w:val="5067813C"/>
    <w:rsid w:val="5068AAFD"/>
    <w:rsid w:val="508255C5"/>
    <w:rsid w:val="50894EE5"/>
    <w:rsid w:val="50B37EC2"/>
    <w:rsid w:val="5118D8D9"/>
    <w:rsid w:val="5165B5D8"/>
    <w:rsid w:val="51958118"/>
    <w:rsid w:val="51966967"/>
    <w:rsid w:val="519A0737"/>
    <w:rsid w:val="519E362D"/>
    <w:rsid w:val="52233F0B"/>
    <w:rsid w:val="523FF0C3"/>
    <w:rsid w:val="5273F756"/>
    <w:rsid w:val="52D286D4"/>
    <w:rsid w:val="5308F9BD"/>
    <w:rsid w:val="530A87EE"/>
    <w:rsid w:val="53360E59"/>
    <w:rsid w:val="53C622B0"/>
    <w:rsid w:val="54772246"/>
    <w:rsid w:val="54880F45"/>
    <w:rsid w:val="5492F1D3"/>
    <w:rsid w:val="54A46E73"/>
    <w:rsid w:val="55083FE7"/>
    <w:rsid w:val="55252B77"/>
    <w:rsid w:val="559FFDFA"/>
    <w:rsid w:val="55B8B1A1"/>
    <w:rsid w:val="563451EF"/>
    <w:rsid w:val="5696EAD1"/>
    <w:rsid w:val="570BAB67"/>
    <w:rsid w:val="571B1597"/>
    <w:rsid w:val="57B3DEFD"/>
    <w:rsid w:val="586178FF"/>
    <w:rsid w:val="587ECB32"/>
    <w:rsid w:val="58A9A938"/>
    <w:rsid w:val="595507B5"/>
    <w:rsid w:val="595B2155"/>
    <w:rsid w:val="59670265"/>
    <w:rsid w:val="59BCDA5C"/>
    <w:rsid w:val="59FE9E79"/>
    <w:rsid w:val="5A69FDF5"/>
    <w:rsid w:val="5AF63133"/>
    <w:rsid w:val="5B14B968"/>
    <w:rsid w:val="5B39C871"/>
    <w:rsid w:val="5B4E1963"/>
    <w:rsid w:val="5B71379C"/>
    <w:rsid w:val="5B911421"/>
    <w:rsid w:val="5BC28937"/>
    <w:rsid w:val="5BFEF7D1"/>
    <w:rsid w:val="5C56C22F"/>
    <w:rsid w:val="5CB8CD94"/>
    <w:rsid w:val="5CBE7029"/>
    <w:rsid w:val="5CDB708A"/>
    <w:rsid w:val="5CFB72C2"/>
    <w:rsid w:val="5D0C54DA"/>
    <w:rsid w:val="5D26D3D3"/>
    <w:rsid w:val="5D6EB54B"/>
    <w:rsid w:val="5DF21D71"/>
    <w:rsid w:val="5E04195C"/>
    <w:rsid w:val="5E509601"/>
    <w:rsid w:val="5F335739"/>
    <w:rsid w:val="5F3B1512"/>
    <w:rsid w:val="5F5FA28B"/>
    <w:rsid w:val="5F766D78"/>
    <w:rsid w:val="5FA01250"/>
    <w:rsid w:val="5FA93C26"/>
    <w:rsid w:val="5FB0C88E"/>
    <w:rsid w:val="5FD003D5"/>
    <w:rsid w:val="5FE30822"/>
    <w:rsid w:val="6000A357"/>
    <w:rsid w:val="603D6F88"/>
    <w:rsid w:val="6094050A"/>
    <w:rsid w:val="60CA66F0"/>
    <w:rsid w:val="61428EDF"/>
    <w:rsid w:val="616D8F0B"/>
    <w:rsid w:val="6178060C"/>
    <w:rsid w:val="61B445E7"/>
    <w:rsid w:val="61CA3033"/>
    <w:rsid w:val="61CD72CB"/>
    <w:rsid w:val="61D7790F"/>
    <w:rsid w:val="621F90F3"/>
    <w:rsid w:val="6223B70D"/>
    <w:rsid w:val="622D2AC4"/>
    <w:rsid w:val="6271F55A"/>
    <w:rsid w:val="629A58AD"/>
    <w:rsid w:val="62C7E8AB"/>
    <w:rsid w:val="62F2978E"/>
    <w:rsid w:val="6315DF94"/>
    <w:rsid w:val="63496F2C"/>
    <w:rsid w:val="63D99562"/>
    <w:rsid w:val="6451F77C"/>
    <w:rsid w:val="6452A304"/>
    <w:rsid w:val="6457C06E"/>
    <w:rsid w:val="64AA70F7"/>
    <w:rsid w:val="65656992"/>
    <w:rsid w:val="65DF0BF2"/>
    <w:rsid w:val="664FE670"/>
    <w:rsid w:val="6652EA9C"/>
    <w:rsid w:val="670F79D1"/>
    <w:rsid w:val="6736E7B5"/>
    <w:rsid w:val="67B3BD33"/>
    <w:rsid w:val="67F505AC"/>
    <w:rsid w:val="682B4CB8"/>
    <w:rsid w:val="682C45FC"/>
    <w:rsid w:val="68747F44"/>
    <w:rsid w:val="6896A9CC"/>
    <w:rsid w:val="68B05F11"/>
    <w:rsid w:val="6967AFDE"/>
    <w:rsid w:val="69A39D9E"/>
    <w:rsid w:val="69D81DC4"/>
    <w:rsid w:val="6A4E1E1E"/>
    <w:rsid w:val="6AAFB0CF"/>
    <w:rsid w:val="6AFB3085"/>
    <w:rsid w:val="6B147151"/>
    <w:rsid w:val="6B1970AC"/>
    <w:rsid w:val="6B24CB45"/>
    <w:rsid w:val="6B62F789"/>
    <w:rsid w:val="6B75809A"/>
    <w:rsid w:val="6BC219C4"/>
    <w:rsid w:val="6C1D1BB5"/>
    <w:rsid w:val="6C1E4EEC"/>
    <w:rsid w:val="6C40C0F0"/>
    <w:rsid w:val="6C902A94"/>
    <w:rsid w:val="6CBD2D9E"/>
    <w:rsid w:val="6CCFC001"/>
    <w:rsid w:val="6CDAB496"/>
    <w:rsid w:val="6D05F79D"/>
    <w:rsid w:val="6D26FD2B"/>
    <w:rsid w:val="6D4728DC"/>
    <w:rsid w:val="6D7B13C8"/>
    <w:rsid w:val="6E310ACD"/>
    <w:rsid w:val="6ECBB9A3"/>
    <w:rsid w:val="6EF80E9A"/>
    <w:rsid w:val="6F58F8E7"/>
    <w:rsid w:val="6F7697B0"/>
    <w:rsid w:val="6FDA9393"/>
    <w:rsid w:val="70412704"/>
    <w:rsid w:val="704F67E0"/>
    <w:rsid w:val="705D2474"/>
    <w:rsid w:val="7084E14F"/>
    <w:rsid w:val="7164B7E9"/>
    <w:rsid w:val="71892EA9"/>
    <w:rsid w:val="71A8320E"/>
    <w:rsid w:val="71ABCBF6"/>
    <w:rsid w:val="71B3785F"/>
    <w:rsid w:val="71EBBBBF"/>
    <w:rsid w:val="721601F4"/>
    <w:rsid w:val="724A756E"/>
    <w:rsid w:val="72D3C831"/>
    <w:rsid w:val="72D5CF9C"/>
    <w:rsid w:val="73576EDE"/>
    <w:rsid w:val="7365A38D"/>
    <w:rsid w:val="7380FCDB"/>
    <w:rsid w:val="73C409E7"/>
    <w:rsid w:val="73FC8422"/>
    <w:rsid w:val="74016F5E"/>
    <w:rsid w:val="7452E846"/>
    <w:rsid w:val="74DE5023"/>
    <w:rsid w:val="75440CA6"/>
    <w:rsid w:val="755FDA48"/>
    <w:rsid w:val="75985436"/>
    <w:rsid w:val="75BDF899"/>
    <w:rsid w:val="75DC9FC4"/>
    <w:rsid w:val="7612E5F6"/>
    <w:rsid w:val="76D3EF8A"/>
    <w:rsid w:val="76D436A6"/>
    <w:rsid w:val="77641DFD"/>
    <w:rsid w:val="778374BC"/>
    <w:rsid w:val="77AE26C3"/>
    <w:rsid w:val="77CA70B2"/>
    <w:rsid w:val="77E6FB12"/>
    <w:rsid w:val="77E705F4"/>
    <w:rsid w:val="77E99F92"/>
    <w:rsid w:val="77FBF163"/>
    <w:rsid w:val="7805F489"/>
    <w:rsid w:val="783469F4"/>
    <w:rsid w:val="78852191"/>
    <w:rsid w:val="791B1052"/>
    <w:rsid w:val="79376192"/>
    <w:rsid w:val="795CAA27"/>
    <w:rsid w:val="79822A64"/>
    <w:rsid w:val="79C4017E"/>
    <w:rsid w:val="7A7DCC78"/>
    <w:rsid w:val="7AA23DCD"/>
    <w:rsid w:val="7AE62D21"/>
    <w:rsid w:val="7B258638"/>
    <w:rsid w:val="7B54491D"/>
    <w:rsid w:val="7B665644"/>
    <w:rsid w:val="7B729BAA"/>
    <w:rsid w:val="7B79D7A0"/>
    <w:rsid w:val="7B7A1BD4"/>
    <w:rsid w:val="7BB3C2A6"/>
    <w:rsid w:val="7BC000DE"/>
    <w:rsid w:val="7BF7BFCC"/>
    <w:rsid w:val="7C0C8B4D"/>
    <w:rsid w:val="7C1B7587"/>
    <w:rsid w:val="7C2130ED"/>
    <w:rsid w:val="7C5452B7"/>
    <w:rsid w:val="7C74C3D0"/>
    <w:rsid w:val="7CA3374A"/>
    <w:rsid w:val="7CC4DA97"/>
    <w:rsid w:val="7D259C7E"/>
    <w:rsid w:val="7D40C970"/>
    <w:rsid w:val="7D5190FF"/>
    <w:rsid w:val="7D6A5B30"/>
    <w:rsid w:val="7DC04B11"/>
    <w:rsid w:val="7E1260A4"/>
    <w:rsid w:val="7E173996"/>
    <w:rsid w:val="7E405809"/>
    <w:rsid w:val="7E546806"/>
    <w:rsid w:val="7E8913B7"/>
    <w:rsid w:val="7ECA37AA"/>
    <w:rsid w:val="7ECDEB46"/>
    <w:rsid w:val="7F200A1F"/>
    <w:rsid w:val="7F499981"/>
    <w:rsid w:val="7F8B4C9C"/>
    <w:rsid w:val="7F9CEF57"/>
    <w:rsid w:val="7FC779A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D923B0"/>
  <w14:defaultImageDpi w14:val="300"/>
  <w15:docId w15:val="{2167E539-6A3E-49DF-8204-129686AE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sejogeneralenfermeria.org/covid-1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bit.ly/ConsejosIctusC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3" ma:contentTypeDescription="Crear nuevo documento." ma:contentTypeScope="" ma:versionID="1b6b85892c6cb03265dd67e5b2c3d427">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f8208c66fe1095c48a65ec99b80a5df2"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35EC4-AF33-4BC6-A3CE-3335991DE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4333</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Gema Romero CGE</cp:lastModifiedBy>
  <cp:revision>4</cp:revision>
  <cp:lastPrinted>2019-09-26T18:39:00Z</cp:lastPrinted>
  <dcterms:created xsi:type="dcterms:W3CDTF">2020-10-29T09:56:00Z</dcterms:created>
  <dcterms:modified xsi:type="dcterms:W3CDTF">2020-10-29T09:58:00Z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