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815" w:rsidP="00605815" w:rsidRDefault="00605815" w14:paraId="76DB9B20" w14:textId="063A7E73">
      <w:pPr>
        <w:ind w:left="-709" w:right="-433"/>
        <w:jc w:val="right"/>
        <w:rPr>
          <w:rFonts w:ascii="Arial Narrow" w:hAnsi="Arial Narrow"/>
          <w:b/>
          <w:sz w:val="40"/>
          <w:szCs w:val="40"/>
        </w:rPr>
      </w:pPr>
      <w:r>
        <w:rPr>
          <w:rFonts w:ascii="Arial Narrow" w:hAnsi="Arial Narrow"/>
          <w:b/>
          <w:sz w:val="40"/>
          <w:szCs w:val="40"/>
        </w:rPr>
        <w:tab/>
      </w:r>
      <w:r>
        <w:rPr>
          <w:rFonts w:ascii="Arial Narrow" w:hAnsi="Arial Narrow"/>
          <w:b/>
          <w:sz w:val="40"/>
          <w:szCs w:val="40"/>
        </w:rPr>
        <w:tab/>
      </w:r>
      <w:r>
        <w:rPr>
          <w:rFonts w:ascii="Arial Narrow" w:hAnsi="Arial Narrow"/>
          <w:b/>
          <w:sz w:val="22"/>
          <w:szCs w:val="22"/>
          <w:u w:val="single"/>
        </w:rPr>
        <w:t>NOTA DE PRENSA</w:t>
      </w:r>
      <w:r w:rsidRPr="004936D9">
        <w:rPr>
          <w:rFonts w:ascii="Arial Narrow" w:hAnsi="Arial Narrow"/>
          <w:b/>
          <w:sz w:val="28"/>
          <w:szCs w:val="28"/>
          <w:u w:val="single"/>
        </w:rPr>
        <w:br/>
      </w:r>
    </w:p>
    <w:p w:rsidR="009F4BAE" w:rsidP="3FB3D34B" w:rsidRDefault="797AAB41" w14:paraId="7D9D91B7" w14:textId="426D3F68">
      <w:pPr>
        <w:ind w:left="-709" w:right="-433"/>
        <w:jc w:val="center"/>
        <w:rPr>
          <w:rFonts w:ascii="Arial Narrow" w:hAnsi="Arial Narrow"/>
          <w:b/>
          <w:bCs/>
          <w:sz w:val="40"/>
          <w:szCs w:val="40"/>
        </w:rPr>
      </w:pPr>
      <w:r w:rsidRPr="3FB3D34B">
        <w:rPr>
          <w:rFonts w:ascii="Arial Narrow" w:hAnsi="Arial Narrow" w:eastAsia="Arial Narrow" w:cs="Arial Narrow"/>
          <w:b/>
          <w:bCs/>
          <w:color w:val="000000" w:themeColor="text1"/>
          <w:sz w:val="40"/>
          <w:szCs w:val="40"/>
        </w:rPr>
        <w:t xml:space="preserve"> La profesionalidad y el coraje de las enfermeras en la pandemia y la nevada no pueden ser ignoradas por las Administraciones Públicas y entidades privadas</w:t>
      </w:r>
    </w:p>
    <w:p w:rsidRPr="00C66822" w:rsidR="000F0C20" w:rsidP="00BF2144" w:rsidRDefault="000F0C20" w14:paraId="1E146C23" w14:textId="77777777">
      <w:pPr>
        <w:ind w:left="-709" w:right="-433"/>
        <w:jc w:val="center"/>
        <w:rPr>
          <w:rFonts w:ascii="Arial Narrow" w:hAnsi="Arial Narrow"/>
          <w:b/>
          <w:sz w:val="40"/>
          <w:szCs w:val="40"/>
        </w:rPr>
      </w:pPr>
    </w:p>
    <w:p w:rsidRPr="00276D70" w:rsidR="004A0D0E" w:rsidP="004A0D0E" w:rsidRDefault="004A0D0E" w14:paraId="20EC1ACF" w14:textId="77777777">
      <w:pPr>
        <w:jc w:val="center"/>
        <w:rPr>
          <w:sz w:val="22"/>
        </w:rPr>
      </w:pPr>
    </w:p>
    <w:p w:rsidRPr="00A965BE" w:rsidR="00BF2144" w:rsidP="3FB3D34B" w:rsidRDefault="797AAB41" w14:paraId="19D01FC2" w14:textId="167DF83E">
      <w:pPr>
        <w:pStyle w:val="Prrafodelista"/>
        <w:numPr>
          <w:ilvl w:val="0"/>
          <w:numId w:val="3"/>
        </w:numPr>
        <w:spacing w:before="180" w:after="180"/>
        <w:ind w:left="-142" w:right="-291" w:hanging="357"/>
        <w:contextualSpacing w:val="0"/>
        <w:jc w:val="both"/>
        <w:rPr>
          <w:rFonts w:eastAsiaTheme="minorEastAsia"/>
          <w:b/>
          <w:bCs/>
        </w:rPr>
      </w:pPr>
      <w:r w:rsidRPr="00A965BE">
        <w:rPr>
          <w:rFonts w:ascii="Tahoma" w:hAnsi="Tahoma" w:eastAsia="Tahoma" w:cs="Tahoma"/>
          <w:b/>
          <w:bCs/>
          <w:color w:val="000000" w:themeColor="text1"/>
        </w:rPr>
        <w:t>Tras un año agotador desde el punto de vista físico y emocional por la lucha contra la pandemia, las enfermeras de muchas regiones de España han realizado estos días turnos dobles y triples para poder atender a los pacientes y mantener la actividad asistencial</w:t>
      </w:r>
      <w:r w:rsidRPr="00A965BE" w:rsidR="0090286F">
        <w:rPr>
          <w:rFonts w:ascii="Tahoma" w:hAnsi="Tahoma" w:eastAsia="Times New Roman" w:cs="Tahoma"/>
          <w:b/>
          <w:bCs/>
        </w:rPr>
        <w:t>.</w:t>
      </w:r>
    </w:p>
    <w:p w:rsidRPr="00A965BE" w:rsidR="001F6967" w:rsidP="05DFD6D2" w:rsidRDefault="779A0034" w14:paraId="54EE58D0" w14:textId="1BD5EB88">
      <w:pPr>
        <w:pStyle w:val="Prrafodelista"/>
        <w:numPr>
          <w:ilvl w:val="0"/>
          <w:numId w:val="3"/>
        </w:numPr>
        <w:spacing w:before="180" w:after="180"/>
        <w:ind w:left="-142" w:right="-291" w:hanging="357"/>
        <w:contextualSpacing w:val="0"/>
        <w:jc w:val="both"/>
        <w:rPr>
          <w:rFonts w:eastAsia="ＭＳ 明朝" w:eastAsiaTheme="minorEastAsia"/>
          <w:b w:val="1"/>
          <w:bCs w:val="1"/>
        </w:rPr>
      </w:pPr>
      <w:r w:rsidRPr="05DFD6D2" w:rsidR="779A0034">
        <w:rPr>
          <w:rFonts w:ascii="Tahoma" w:hAnsi="Tahoma" w:eastAsia="Tahoma" w:cs="Tahoma"/>
          <w:b w:val="1"/>
          <w:bCs w:val="1"/>
          <w:color w:val="000000" w:themeColor="text1" w:themeTint="FF" w:themeShade="FF"/>
        </w:rPr>
        <w:t>Desplazamientos kilométricos por la nieve para llegar al puesto de trabajo, solidaridad y una organización interna digna de elogio vuelven a</w:t>
      </w:r>
      <w:r w:rsidRPr="05DFD6D2" w:rsidR="3DC356C7">
        <w:rPr>
          <w:rFonts w:ascii="Tahoma" w:hAnsi="Tahoma" w:eastAsia="Tahoma" w:cs="Tahoma"/>
          <w:b w:val="1"/>
          <w:bCs w:val="1"/>
          <w:color w:val="000000" w:themeColor="text1" w:themeTint="FF" w:themeShade="FF"/>
        </w:rPr>
        <w:t xml:space="preserve"> </w:t>
      </w:r>
      <w:r w:rsidRPr="05DFD6D2" w:rsidR="779A0034">
        <w:rPr>
          <w:rFonts w:ascii="Tahoma" w:hAnsi="Tahoma" w:eastAsia="Tahoma" w:cs="Tahoma"/>
          <w:b w:val="1"/>
          <w:bCs w:val="1"/>
          <w:color w:val="000000" w:themeColor="text1" w:themeTint="FF" w:themeShade="FF"/>
        </w:rPr>
        <w:t>poner de manifiesto la profesionalidad y entrega de las enfermeras españolas</w:t>
      </w:r>
      <w:r w:rsidRPr="05DFD6D2" w:rsidR="00DD40AE">
        <w:rPr>
          <w:rFonts w:ascii="Tahoma" w:hAnsi="Tahoma" w:eastAsia="Times New Roman" w:cs="Tahoma"/>
          <w:b w:val="1"/>
          <w:bCs w:val="1"/>
        </w:rPr>
        <w:t xml:space="preserve">. </w:t>
      </w:r>
    </w:p>
    <w:p w:rsidRPr="00A965BE" w:rsidR="000F0C20" w:rsidP="05DFD6D2" w:rsidRDefault="36DFE5A8" w14:paraId="57F58595" w14:textId="1C1A06F0">
      <w:pPr>
        <w:pStyle w:val="Prrafodelista"/>
        <w:numPr>
          <w:ilvl w:val="0"/>
          <w:numId w:val="3"/>
        </w:numPr>
        <w:spacing w:before="180" w:after="180"/>
        <w:ind w:left="-142" w:right="-291" w:hanging="357"/>
        <w:contextualSpacing w:val="0"/>
        <w:jc w:val="both"/>
        <w:rPr>
          <w:rFonts w:eastAsia="ＭＳ 明朝" w:eastAsiaTheme="minorEastAsia"/>
          <w:b w:val="1"/>
          <w:bCs w:val="1"/>
        </w:rPr>
      </w:pPr>
      <w:r w:rsidRPr="05DFD6D2" w:rsidR="36DFE5A8">
        <w:rPr>
          <w:rFonts w:ascii="Tahoma" w:hAnsi="Tahoma" w:eastAsia="Tahoma" w:cs="Tahoma"/>
          <w:b w:val="1"/>
          <w:bCs w:val="1"/>
          <w:color w:val="000000" w:themeColor="text1" w:themeTint="FF" w:themeShade="FF"/>
        </w:rPr>
        <w:t xml:space="preserve">El Consejo General de Enfermería pide a las distintas consejerías de Sanidad de las CC.AA. más afectadas por el temporal que reconozcan ese </w:t>
      </w:r>
      <w:r w:rsidRPr="05DFD6D2" w:rsidR="36DFE5A8">
        <w:rPr>
          <w:rFonts w:ascii="Tahoma" w:hAnsi="Tahoma" w:eastAsia="Tahoma" w:cs="Tahoma"/>
          <w:b w:val="1"/>
          <w:bCs w:val="1"/>
          <w:color w:val="000000" w:themeColor="text1" w:themeTint="FF" w:themeShade="FF"/>
        </w:rPr>
        <w:t>esf</w:t>
      </w:r>
      <w:r w:rsidRPr="05DFD6D2" w:rsidR="36DFE5A8">
        <w:rPr>
          <w:rFonts w:ascii="Tahoma" w:hAnsi="Tahoma" w:eastAsia="Tahoma" w:cs="Tahoma"/>
          <w:b w:val="1"/>
          <w:bCs w:val="1"/>
          <w:color w:val="000000" w:themeColor="text1" w:themeTint="FF" w:themeShade="FF"/>
        </w:rPr>
        <w:t>uerzo con la remuneración establecida y entiendan que enfermeras y enfermeros no son máquinas y su vocación no justifica ningún abuso por parte de las gerencias</w:t>
      </w:r>
      <w:r w:rsidRPr="05DFD6D2" w:rsidR="006B11B7">
        <w:rPr>
          <w:rFonts w:ascii="Tahoma" w:hAnsi="Tahoma" w:eastAsia="Times New Roman" w:cs="Tahoma"/>
          <w:b w:val="1"/>
          <w:bCs w:val="1"/>
        </w:rPr>
        <w:t xml:space="preserve">. </w:t>
      </w:r>
    </w:p>
    <w:p w:rsidRPr="0080376A" w:rsidR="006B11B7" w:rsidP="006B11B7" w:rsidRDefault="006B11B7" w14:paraId="6C1146FF" w14:textId="77777777">
      <w:pPr>
        <w:pStyle w:val="Prrafodelista"/>
        <w:spacing w:before="180" w:after="180"/>
        <w:ind w:left="-142" w:right="-291"/>
        <w:contextualSpacing w:val="0"/>
        <w:jc w:val="both"/>
        <w:rPr>
          <w:rFonts w:ascii="Tahoma" w:hAnsi="Tahoma" w:eastAsia="Times New Roman" w:cs="Tahoma"/>
          <w:b/>
          <w:bCs/>
        </w:rPr>
      </w:pPr>
    </w:p>
    <w:p w:rsidRPr="00752C77" w:rsidR="00CB2535" w:rsidP="3FB3D34B" w:rsidRDefault="00CD2415" w14:paraId="670351E5" w14:textId="190B7C4D">
      <w:pPr>
        <w:spacing w:before="120" w:after="120" w:line="312" w:lineRule="auto"/>
        <w:jc w:val="both"/>
        <w:rPr>
          <w:rFonts w:ascii="Tahoma" w:hAnsi="Tahoma" w:eastAsia="Tahoma" w:cs="Tahoma"/>
          <w:color w:val="454545"/>
          <w:sz w:val="22"/>
          <w:szCs w:val="22"/>
        </w:rPr>
      </w:pPr>
      <w:r w:rsidRPr="3FB3D34B">
        <w:rPr>
          <w:rFonts w:ascii="Tahoma" w:hAnsi="Tahoma" w:cs="Tahoma"/>
          <w:b/>
          <w:bCs/>
          <w:sz w:val="22"/>
          <w:szCs w:val="22"/>
        </w:rPr>
        <w:t>Madrid</w:t>
      </w:r>
      <w:r w:rsidRPr="3FB3D34B" w:rsidR="570BAB67">
        <w:rPr>
          <w:rFonts w:ascii="Tahoma" w:hAnsi="Tahoma" w:cs="Tahoma"/>
          <w:b/>
          <w:bCs/>
          <w:sz w:val="22"/>
          <w:szCs w:val="22"/>
        </w:rPr>
        <w:t xml:space="preserve">, </w:t>
      </w:r>
      <w:r w:rsidRPr="3FB3D34B" w:rsidR="006B11B7">
        <w:rPr>
          <w:rFonts w:ascii="Tahoma" w:hAnsi="Tahoma" w:cs="Tahoma"/>
          <w:b/>
          <w:bCs/>
          <w:sz w:val="22"/>
          <w:szCs w:val="22"/>
        </w:rPr>
        <w:t>1</w:t>
      </w:r>
      <w:r w:rsidRPr="3FB3D34B" w:rsidR="7CCF149A">
        <w:rPr>
          <w:rFonts w:ascii="Tahoma" w:hAnsi="Tahoma" w:cs="Tahoma"/>
          <w:b/>
          <w:bCs/>
          <w:sz w:val="22"/>
          <w:szCs w:val="22"/>
        </w:rPr>
        <w:t>1</w:t>
      </w:r>
      <w:r w:rsidRPr="3FB3D34B" w:rsidR="00004DFD">
        <w:rPr>
          <w:rFonts w:ascii="Tahoma" w:hAnsi="Tahoma" w:cs="Tahoma"/>
          <w:b/>
          <w:bCs/>
          <w:sz w:val="22"/>
          <w:szCs w:val="22"/>
        </w:rPr>
        <w:t xml:space="preserve"> </w:t>
      </w:r>
      <w:r w:rsidRPr="3FB3D34B" w:rsidR="570BAB67">
        <w:rPr>
          <w:rFonts w:ascii="Tahoma" w:hAnsi="Tahoma" w:cs="Tahoma"/>
          <w:b/>
          <w:bCs/>
          <w:sz w:val="22"/>
          <w:szCs w:val="22"/>
        </w:rPr>
        <w:t xml:space="preserve">de </w:t>
      </w:r>
      <w:r w:rsidRPr="3FB3D34B" w:rsidR="685386E0">
        <w:rPr>
          <w:rFonts w:ascii="Tahoma" w:hAnsi="Tahoma" w:cs="Tahoma"/>
          <w:b/>
          <w:bCs/>
          <w:sz w:val="22"/>
          <w:szCs w:val="22"/>
        </w:rPr>
        <w:t xml:space="preserve">enero </w:t>
      </w:r>
      <w:r w:rsidRPr="3FB3D34B" w:rsidR="570BAB67">
        <w:rPr>
          <w:rFonts w:ascii="Tahoma" w:hAnsi="Tahoma" w:cs="Tahoma"/>
          <w:b/>
          <w:bCs/>
          <w:sz w:val="22"/>
          <w:szCs w:val="22"/>
        </w:rPr>
        <w:t>de 20</w:t>
      </w:r>
      <w:r w:rsidRPr="3FB3D34B" w:rsidR="00C76339">
        <w:rPr>
          <w:rFonts w:ascii="Tahoma" w:hAnsi="Tahoma" w:cs="Tahoma"/>
          <w:b/>
          <w:bCs/>
          <w:sz w:val="22"/>
          <w:szCs w:val="22"/>
        </w:rPr>
        <w:t>2</w:t>
      </w:r>
      <w:r w:rsidRPr="3FB3D34B" w:rsidR="1FBFE4C5">
        <w:rPr>
          <w:rFonts w:ascii="Tahoma" w:hAnsi="Tahoma" w:cs="Tahoma"/>
          <w:b/>
          <w:bCs/>
          <w:sz w:val="22"/>
          <w:szCs w:val="22"/>
        </w:rPr>
        <w:t>1</w:t>
      </w:r>
      <w:r w:rsidRPr="3FB3D34B" w:rsidR="570BAB67">
        <w:rPr>
          <w:rFonts w:ascii="Tahoma" w:hAnsi="Tahoma" w:cs="Tahoma"/>
          <w:b/>
          <w:bCs/>
          <w:sz w:val="22"/>
          <w:szCs w:val="22"/>
        </w:rPr>
        <w:t>.-</w:t>
      </w:r>
      <w:r w:rsidRPr="3FB3D34B" w:rsidR="570BAB67">
        <w:rPr>
          <w:rFonts w:ascii="Tahoma" w:hAnsi="Tahoma" w:cs="Tahoma"/>
          <w:sz w:val="22"/>
          <w:szCs w:val="22"/>
        </w:rPr>
        <w:t xml:space="preserve"> </w:t>
      </w:r>
      <w:r w:rsidRPr="3FB3D34B" w:rsidR="0406F959">
        <w:rPr>
          <w:rFonts w:ascii="Tahoma" w:hAnsi="Tahoma" w:eastAsia="Tahoma" w:cs="Tahoma"/>
          <w:color w:val="454545"/>
          <w:sz w:val="22"/>
          <w:szCs w:val="22"/>
        </w:rPr>
        <w:t xml:space="preserve">Decenas de miles de enfermeras de gran parte de España se han tenido que enfrentar en las últimas 72 horas a una emergencia meteorológica que se suma a una emergencia sanitaria sin precedentes como es la pandemia de COVID-19. Una vez más, las enfermeras y enfermeros han demostrado que su profesionalidad, su entrega y su vocación se sobrepone a la adversidad y demuestran que los pacientes que requieren sus cuidados son lo primero.  </w:t>
      </w:r>
    </w:p>
    <w:p w:rsidR="00A965BE" w:rsidP="3FB3D34B" w:rsidRDefault="0406F959" w14:paraId="11D8B735" w14:textId="77777777">
      <w:pPr>
        <w:spacing w:before="120" w:after="120" w:line="312" w:lineRule="auto"/>
        <w:jc w:val="both"/>
        <w:rPr>
          <w:rFonts w:ascii="Tahoma" w:hAnsi="Tahoma" w:eastAsia="Tahoma" w:cs="Tahoma"/>
          <w:color w:val="454545"/>
          <w:sz w:val="22"/>
          <w:szCs w:val="22"/>
        </w:rPr>
      </w:pPr>
      <w:r w:rsidRPr="3FB3D34B">
        <w:rPr>
          <w:rFonts w:ascii="Tahoma" w:hAnsi="Tahoma" w:eastAsia="Tahoma" w:cs="Tahoma"/>
          <w:color w:val="454545"/>
          <w:sz w:val="22"/>
          <w:szCs w:val="22"/>
        </w:rPr>
        <w:t xml:space="preserve">Los ciudadanos han podido comprobar a través de los medios de comunicación cómo las enfermeras han encadenado dobles y triples turnos ante la imposibilidad de un relevo por parte de las compañeras que estaban incomunicadas y no podían llegar a su centro de trabajo o incluso la asistencia de aquellas que estaban más cercanas a los centros de trabajo a pesar de sus días libres. La organización interna a través de los grupos de WhatsApp, para cubrir todos los puestos y organizar relevos y transporte es, una vez más, un ejemplo de dedicación, entrega y compromiso social de las enfermeras y de ciudadanos anónimos, que sin duda son héroes. Incluso se han podido recoger historias </w:t>
      </w:r>
      <w:r w:rsidRPr="3FB3D34B">
        <w:rPr>
          <w:rFonts w:ascii="Tahoma" w:hAnsi="Tahoma" w:eastAsia="Tahoma" w:cs="Tahoma"/>
          <w:color w:val="454545"/>
          <w:sz w:val="22"/>
          <w:szCs w:val="22"/>
        </w:rPr>
        <w:lastRenderedPageBreak/>
        <w:t xml:space="preserve">-que son ejemplo de coraje y tesón- de enfermeras caminando por la nieve grandes distancias para llegar a su hospital.  </w:t>
      </w:r>
      <w:r w:rsidR="00A965BE">
        <w:rPr>
          <w:rFonts w:ascii="Tahoma" w:hAnsi="Tahoma" w:eastAsia="Tahoma" w:cs="Tahoma"/>
          <w:color w:val="454545"/>
          <w:sz w:val="22"/>
          <w:szCs w:val="22"/>
        </w:rPr>
        <w:t xml:space="preserve"> </w:t>
      </w:r>
    </w:p>
    <w:p w:rsidRPr="00752C77" w:rsidR="00A965BE" w:rsidP="3FB3D34B" w:rsidRDefault="0406F959" w14:paraId="62032E60" w14:textId="08CA1BF6">
      <w:pPr>
        <w:spacing w:before="120" w:after="120" w:line="312" w:lineRule="auto"/>
        <w:jc w:val="both"/>
        <w:rPr>
          <w:rFonts w:ascii="Tahoma" w:hAnsi="Tahoma" w:eastAsia="Tahoma" w:cs="Tahoma"/>
          <w:color w:val="454545"/>
          <w:sz w:val="22"/>
          <w:szCs w:val="22"/>
        </w:rPr>
      </w:pPr>
      <w:r w:rsidRPr="05DFD6D2" w:rsidR="0406F959">
        <w:rPr>
          <w:rFonts w:ascii="Tahoma" w:hAnsi="Tahoma" w:eastAsia="Tahoma" w:cs="Tahoma"/>
          <w:color w:val="454545"/>
          <w:sz w:val="22"/>
          <w:szCs w:val="22"/>
        </w:rPr>
        <w:t xml:space="preserve">Sin embargo, el carácter vocacional de nuestra profesión y la responsabilidad de las enfermeras con sus pacientes no justifica que la Administración pública o las entidades privadas se aprovechen de ninguna forma del trabajo de decenas de miles de profesionales. Tras un año de lucha contra los estragos del coronavirus, las enfermeras españolas no pueden ver recompensado su trabajo sólo con aplausos y reconocimientos públicos. Lo agradecen, pero el Consejo General de Enfermería exige a todos los responsables políticos que los dobles y triples turnos, los días libres perdidos, las vacaciones canceladas y todo el esfuerzo sea remunerado </w:t>
      </w:r>
      <w:r w:rsidRPr="05DFD6D2" w:rsidR="6A2E6D15">
        <w:rPr>
          <w:rFonts w:ascii="Tahoma" w:hAnsi="Tahoma" w:eastAsia="Tahoma" w:cs="Tahoma"/>
          <w:color w:val="454545"/>
          <w:sz w:val="22"/>
          <w:szCs w:val="22"/>
        </w:rPr>
        <w:t>en</w:t>
      </w:r>
      <w:r w:rsidRPr="05DFD6D2" w:rsidR="0406F959">
        <w:rPr>
          <w:rFonts w:ascii="Tahoma" w:hAnsi="Tahoma" w:eastAsia="Tahoma" w:cs="Tahoma"/>
          <w:color w:val="454545"/>
          <w:sz w:val="22"/>
          <w:szCs w:val="22"/>
        </w:rPr>
        <w:t xml:space="preserve"> base en el esfuerzo que lleva implícito, y sirva como ejemplo para que se mejoren las condiciones laborales de las enfermeras y enfermeros españoles tanto a nivel salarial, como en el tipo de contratación, dando la estabilidad y el reconocimiento que se merecen. </w:t>
      </w:r>
    </w:p>
    <w:p w:rsidRPr="00752C77" w:rsidR="00CB2535" w:rsidP="3FB3D34B" w:rsidRDefault="0406F959" w14:paraId="2CACC334" w14:textId="7BC3316B">
      <w:pPr>
        <w:spacing w:before="120" w:after="120" w:line="312" w:lineRule="auto"/>
        <w:jc w:val="both"/>
        <w:rPr>
          <w:rFonts w:ascii="Tahoma" w:hAnsi="Tahoma" w:eastAsia="Tahoma" w:cs="Tahoma"/>
          <w:sz w:val="22"/>
          <w:szCs w:val="22"/>
        </w:rPr>
      </w:pPr>
      <w:r w:rsidRPr="3FB3D34B">
        <w:rPr>
          <w:rFonts w:ascii="Tahoma" w:hAnsi="Tahoma" w:eastAsia="Tahoma" w:cs="Tahoma"/>
          <w:color w:val="454545"/>
          <w:sz w:val="22"/>
          <w:szCs w:val="22"/>
        </w:rPr>
        <w:t>Son meses durísimos los que han transcurrido desde el inicio de la pandemia, casi un año presidido por la frustración, el agotamiento y el dolor. Las enfermeras no son máquinas y su vocación no debe ser entendida como un cheque en blanco para gerencias, direcciones ni para las propias consejerías de Sanidad.</w:t>
      </w:r>
      <w:r w:rsidRPr="3FB3D34B">
        <w:rPr>
          <w:rFonts w:ascii="Tahoma" w:hAnsi="Tahoma" w:eastAsia="Tahoma" w:cs="Tahoma"/>
          <w:sz w:val="22"/>
          <w:szCs w:val="22"/>
        </w:rPr>
        <w:t xml:space="preserve"> </w:t>
      </w:r>
    </w:p>
    <w:p w:rsidR="00B2641C" w:rsidP="00A733A5" w:rsidRDefault="00B2641C" w14:paraId="03C71C88" w14:textId="77777777">
      <w:pPr>
        <w:spacing w:before="120" w:after="120" w:line="312" w:lineRule="auto"/>
        <w:ind w:left="-567" w:right="-574"/>
        <w:jc w:val="both"/>
        <w:rPr>
          <w:rFonts w:ascii="Tahoma" w:hAnsi="Tahoma" w:cs="Tahoma"/>
          <w:sz w:val="22"/>
          <w:szCs w:val="22"/>
        </w:rPr>
      </w:pPr>
    </w:p>
    <w:sectPr w:rsidR="00B2641C" w:rsidSect="0063789B">
      <w:headerReference w:type="default" r:id="rId10"/>
      <w:footerReference w:type="default" r:id="rId11"/>
      <w:pgSz w:w="11900" w:h="16840" w:orient="portrait"/>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1D3B" w:rsidP="004E5AB1" w:rsidRDefault="006A1D3B" w14:paraId="0F09EDC8" w14:textId="77777777">
      <w:r>
        <w:separator/>
      </w:r>
    </w:p>
  </w:endnote>
  <w:endnote w:type="continuationSeparator" w:id="0">
    <w:p w:rsidR="006A1D3B" w:rsidP="004E5AB1" w:rsidRDefault="006A1D3B" w14:paraId="44F579FD" w14:textId="77777777">
      <w:r>
        <w:continuationSeparator/>
      </w:r>
    </w:p>
  </w:endnote>
  <w:endnote w:type="continuationNotice" w:id="1">
    <w:p w:rsidR="006A1D3B" w:rsidRDefault="006A1D3B" w14:paraId="2C5B26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33C5" w:rsidP="004E5AB1" w:rsidRDefault="000E33C5" w14:paraId="2428023E" w14:textId="77777777">
    <w:pPr>
      <w:pStyle w:val="Piedepgina"/>
      <w:tabs>
        <w:tab w:val="clear" w:pos="4252"/>
        <w:tab w:val="clear" w:pos="8504"/>
      </w:tabs>
      <w:ind w:left="-540" w:right="-496"/>
      <w:jc w:val="center"/>
      <w:rPr>
        <w:rFonts w:ascii="Arial" w:hAnsi="Arial" w:cs="Arial"/>
      </w:rPr>
    </w:pPr>
  </w:p>
  <w:p w:rsidRPr="002A735F" w:rsidR="000E33C5" w:rsidP="004E5AB1" w:rsidRDefault="000E33C5" w14:paraId="2DEAD034" w14:textId="77777777">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rsidRPr="002A735F" w:rsidR="000E33C5" w:rsidP="004E5AB1" w:rsidRDefault="000E33C5" w14:paraId="24421FE7" w14:textId="77777777">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1D3B" w:rsidP="004E5AB1" w:rsidRDefault="006A1D3B" w14:paraId="13692669" w14:textId="77777777">
      <w:r>
        <w:separator/>
      </w:r>
    </w:p>
  </w:footnote>
  <w:footnote w:type="continuationSeparator" w:id="0">
    <w:p w:rsidR="006A1D3B" w:rsidP="004E5AB1" w:rsidRDefault="006A1D3B" w14:paraId="663686EE" w14:textId="77777777">
      <w:r>
        <w:continuationSeparator/>
      </w:r>
    </w:p>
  </w:footnote>
  <w:footnote w:type="continuationNotice" w:id="1">
    <w:p w:rsidR="006A1D3B" w:rsidRDefault="006A1D3B" w14:paraId="2F68D3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F2144" w:rsidRDefault="00BF2144" w14:paraId="3CC27211" w14:textId="77777777">
    <w:pPr>
      <w:pStyle w:val="Encabezado"/>
    </w:pPr>
  </w:p>
  <w:p w:rsidR="00BF2144" w:rsidRDefault="00D72041" w14:paraId="089F26A4" w14:textId="7122D890">
    <w:pPr>
      <w:pStyle w:val="Encabezado"/>
    </w:pPr>
    <w:r w:rsidRPr="00BF2144">
      <w:rPr>
        <w:noProof/>
      </w:rPr>
      <w:drawing>
        <wp:anchor distT="0" distB="0" distL="114300" distR="114300" simplePos="0" relativeHeight="251659264" behindDoc="0" locked="0" layoutInCell="1" allowOverlap="1" wp14:anchorId="4642DE1F" wp14:editId="60DAFAD4">
          <wp:simplePos x="0" y="0"/>
          <wp:positionH relativeFrom="margin">
            <wp:posOffset>-533400</wp:posOffset>
          </wp:positionH>
          <wp:positionV relativeFrom="paragraph">
            <wp:posOffset>178435</wp:posOffset>
          </wp:positionV>
          <wp:extent cx="2421255" cy="76200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r w:rsidR="05DFD6D2">
      <w:rPr/>
      <w:t/>
    </w:r>
  </w:p>
  <w:p w:rsidR="000E33C5" w:rsidRDefault="000E33C5" w14:paraId="190C9BF4" w14:textId="7A74E284">
    <w:pPr>
      <w:pStyle w:val="Encabezado"/>
    </w:pPr>
  </w:p>
  <w:p w:rsidR="000E33C5" w:rsidRDefault="000E33C5" w14:paraId="13C7AC98" w14:textId="2C3E73DF">
    <w:pPr>
      <w:pStyle w:val="Encabezado"/>
    </w:pPr>
  </w:p>
  <w:p w:rsidR="00301E3A" w:rsidP="00776C34" w:rsidRDefault="00776C34" w14:paraId="595F9E3B" w14:textId="5FF0E892">
    <w:pPr>
      <w:pStyle w:val="Encabezado"/>
      <w:tabs>
        <w:tab w:val="clear" w:pos="4252"/>
        <w:tab w:val="clear" w:pos="8504"/>
        <w:tab w:val="center" w:pos="4249"/>
      </w:tabs>
    </w:pPr>
    <w:r>
      <w:tab/>
    </w:r>
  </w:p>
  <w:p w:rsidR="00776C34" w:rsidP="00776C34" w:rsidRDefault="00776C34" w14:paraId="6BC557E7" w14:textId="0CCA3574">
    <w:pPr>
      <w:pStyle w:val="Encabezado"/>
      <w:tabs>
        <w:tab w:val="clear" w:pos="4252"/>
        <w:tab w:val="clear" w:pos="8504"/>
        <w:tab w:val="center" w:pos="4249"/>
      </w:tabs>
    </w:pPr>
  </w:p>
  <w:p w:rsidR="00776C34" w:rsidP="00776C34" w:rsidRDefault="00776C34" w14:paraId="563F0B0D" w14:textId="15B6B518">
    <w:pPr>
      <w:pStyle w:val="Encabezado"/>
      <w:tabs>
        <w:tab w:val="clear" w:pos="4252"/>
        <w:tab w:val="clear" w:pos="8504"/>
        <w:tab w:val="center" w:pos="4249"/>
      </w:tabs>
    </w:pPr>
  </w:p>
  <w:p w:rsidR="00605815" w:rsidP="00776C34" w:rsidRDefault="00605815" w14:paraId="1D4E0BB3" w14:textId="77777777">
    <w:pPr>
      <w:pStyle w:val="Encabezado"/>
      <w:tabs>
        <w:tab w:val="clear" w:pos="4252"/>
        <w:tab w:val="clear" w:pos="8504"/>
        <w:tab w:val="center" w:pos="4249"/>
      </w:tabs>
    </w:pPr>
  </w:p>
  <w:p w:rsidR="00776C34" w:rsidRDefault="00776C34" w14:paraId="2DD0BB1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hint="default" w:ascii="Wingdings" w:hAnsi="Wingdings"/>
        <w:b/>
        <w:i w:val="0"/>
        <w:color w:val="auto"/>
        <w:sz w:val="28"/>
      </w:rPr>
    </w:lvl>
    <w:lvl w:ilvl="1" w:tplc="0C0A0003" w:tentative="1">
      <w:start w:val="1"/>
      <w:numFmt w:val="bullet"/>
      <w:lvlText w:val="o"/>
      <w:lvlJc w:val="left"/>
      <w:pPr>
        <w:ind w:left="1287" w:hanging="360"/>
      </w:pPr>
      <w:rPr>
        <w:rFonts w:hint="default" w:ascii="Courier New" w:hAnsi="Courier New"/>
      </w:rPr>
    </w:lvl>
    <w:lvl w:ilvl="2" w:tplc="0C0A0005" w:tentative="1">
      <w:start w:val="1"/>
      <w:numFmt w:val="bullet"/>
      <w:lvlText w:val=""/>
      <w:lvlJc w:val="left"/>
      <w:pPr>
        <w:ind w:left="2007" w:hanging="360"/>
      </w:pPr>
      <w:rPr>
        <w:rFonts w:hint="default" w:ascii="Wingdings" w:hAnsi="Wingdings"/>
      </w:rPr>
    </w:lvl>
    <w:lvl w:ilvl="3" w:tplc="0C0A0001" w:tentative="1">
      <w:start w:val="1"/>
      <w:numFmt w:val="bullet"/>
      <w:lvlText w:val=""/>
      <w:lvlJc w:val="left"/>
      <w:pPr>
        <w:ind w:left="2727" w:hanging="360"/>
      </w:pPr>
      <w:rPr>
        <w:rFonts w:hint="default" w:ascii="Symbol" w:hAnsi="Symbol"/>
      </w:rPr>
    </w:lvl>
    <w:lvl w:ilvl="4" w:tplc="0C0A0003" w:tentative="1">
      <w:start w:val="1"/>
      <w:numFmt w:val="bullet"/>
      <w:lvlText w:val="o"/>
      <w:lvlJc w:val="left"/>
      <w:pPr>
        <w:ind w:left="3447" w:hanging="360"/>
      </w:pPr>
      <w:rPr>
        <w:rFonts w:hint="default" w:ascii="Courier New" w:hAnsi="Courier New"/>
      </w:rPr>
    </w:lvl>
    <w:lvl w:ilvl="5" w:tplc="0C0A0005" w:tentative="1">
      <w:start w:val="1"/>
      <w:numFmt w:val="bullet"/>
      <w:lvlText w:val=""/>
      <w:lvlJc w:val="left"/>
      <w:pPr>
        <w:ind w:left="4167" w:hanging="360"/>
      </w:pPr>
      <w:rPr>
        <w:rFonts w:hint="default" w:ascii="Wingdings" w:hAnsi="Wingdings"/>
      </w:rPr>
    </w:lvl>
    <w:lvl w:ilvl="6" w:tplc="0C0A0001" w:tentative="1">
      <w:start w:val="1"/>
      <w:numFmt w:val="bullet"/>
      <w:lvlText w:val=""/>
      <w:lvlJc w:val="left"/>
      <w:pPr>
        <w:ind w:left="4887" w:hanging="360"/>
      </w:pPr>
      <w:rPr>
        <w:rFonts w:hint="default" w:ascii="Symbol" w:hAnsi="Symbol"/>
      </w:rPr>
    </w:lvl>
    <w:lvl w:ilvl="7" w:tplc="0C0A0003" w:tentative="1">
      <w:start w:val="1"/>
      <w:numFmt w:val="bullet"/>
      <w:lvlText w:val="o"/>
      <w:lvlJc w:val="left"/>
      <w:pPr>
        <w:ind w:left="5607" w:hanging="360"/>
      </w:pPr>
      <w:rPr>
        <w:rFonts w:hint="default" w:ascii="Courier New" w:hAnsi="Courier New"/>
      </w:rPr>
    </w:lvl>
    <w:lvl w:ilvl="8" w:tplc="0C0A0005" w:tentative="1">
      <w:start w:val="1"/>
      <w:numFmt w:val="bullet"/>
      <w:lvlText w:val=""/>
      <w:lvlJc w:val="left"/>
      <w:pPr>
        <w:ind w:left="6327" w:hanging="360"/>
      </w:pPr>
      <w:rPr>
        <w:rFonts w:hint="default" w:ascii="Wingdings" w:hAnsi="Wingdings"/>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hint="default" w:ascii="Symbol" w:hAnsi="Symbol"/>
      </w:rPr>
    </w:lvl>
    <w:lvl w:ilvl="1" w:tplc="040A0003" w:tentative="1">
      <w:start w:val="1"/>
      <w:numFmt w:val="bullet"/>
      <w:lvlText w:val="o"/>
      <w:lvlJc w:val="left"/>
      <w:pPr>
        <w:ind w:left="873" w:hanging="360"/>
      </w:pPr>
      <w:rPr>
        <w:rFonts w:hint="default" w:ascii="Courier New" w:hAnsi="Courier New" w:cs="Courier New"/>
      </w:rPr>
    </w:lvl>
    <w:lvl w:ilvl="2" w:tplc="040A0005" w:tentative="1">
      <w:start w:val="1"/>
      <w:numFmt w:val="bullet"/>
      <w:lvlText w:val=""/>
      <w:lvlJc w:val="left"/>
      <w:pPr>
        <w:ind w:left="1593" w:hanging="360"/>
      </w:pPr>
      <w:rPr>
        <w:rFonts w:hint="default" w:ascii="Wingdings" w:hAnsi="Wingdings"/>
      </w:rPr>
    </w:lvl>
    <w:lvl w:ilvl="3" w:tplc="040A0001" w:tentative="1">
      <w:start w:val="1"/>
      <w:numFmt w:val="bullet"/>
      <w:lvlText w:val=""/>
      <w:lvlJc w:val="left"/>
      <w:pPr>
        <w:ind w:left="2313" w:hanging="360"/>
      </w:pPr>
      <w:rPr>
        <w:rFonts w:hint="default" w:ascii="Symbol" w:hAnsi="Symbol"/>
      </w:rPr>
    </w:lvl>
    <w:lvl w:ilvl="4" w:tplc="040A0003" w:tentative="1">
      <w:start w:val="1"/>
      <w:numFmt w:val="bullet"/>
      <w:lvlText w:val="o"/>
      <w:lvlJc w:val="left"/>
      <w:pPr>
        <w:ind w:left="3033" w:hanging="360"/>
      </w:pPr>
      <w:rPr>
        <w:rFonts w:hint="default" w:ascii="Courier New" w:hAnsi="Courier New" w:cs="Courier New"/>
      </w:rPr>
    </w:lvl>
    <w:lvl w:ilvl="5" w:tplc="040A0005" w:tentative="1">
      <w:start w:val="1"/>
      <w:numFmt w:val="bullet"/>
      <w:lvlText w:val=""/>
      <w:lvlJc w:val="left"/>
      <w:pPr>
        <w:ind w:left="3753" w:hanging="360"/>
      </w:pPr>
      <w:rPr>
        <w:rFonts w:hint="default" w:ascii="Wingdings" w:hAnsi="Wingdings"/>
      </w:rPr>
    </w:lvl>
    <w:lvl w:ilvl="6" w:tplc="040A0001" w:tentative="1">
      <w:start w:val="1"/>
      <w:numFmt w:val="bullet"/>
      <w:lvlText w:val=""/>
      <w:lvlJc w:val="left"/>
      <w:pPr>
        <w:ind w:left="4473" w:hanging="360"/>
      </w:pPr>
      <w:rPr>
        <w:rFonts w:hint="default" w:ascii="Symbol" w:hAnsi="Symbol"/>
      </w:rPr>
    </w:lvl>
    <w:lvl w:ilvl="7" w:tplc="040A0003" w:tentative="1">
      <w:start w:val="1"/>
      <w:numFmt w:val="bullet"/>
      <w:lvlText w:val="o"/>
      <w:lvlJc w:val="left"/>
      <w:pPr>
        <w:ind w:left="5193" w:hanging="360"/>
      </w:pPr>
      <w:rPr>
        <w:rFonts w:hint="default" w:ascii="Courier New" w:hAnsi="Courier New" w:cs="Courier New"/>
      </w:rPr>
    </w:lvl>
    <w:lvl w:ilvl="8" w:tplc="040A0005" w:tentative="1">
      <w:start w:val="1"/>
      <w:numFmt w:val="bullet"/>
      <w:lvlText w:val=""/>
      <w:lvlJc w:val="left"/>
      <w:pPr>
        <w:ind w:left="5913" w:hanging="360"/>
      </w:pPr>
      <w:rPr>
        <w:rFonts w:hint="default" w:ascii="Wingdings" w:hAnsi="Wingdings"/>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hint="default" w:ascii="Tahoma" w:hAnsi="Tahoma" w:cs="Tahoma" w:eastAsiaTheme="minorEastAsia"/>
      </w:rPr>
    </w:lvl>
    <w:lvl w:ilvl="1" w:tplc="040A0003" w:tentative="1">
      <w:start w:val="1"/>
      <w:numFmt w:val="bullet"/>
      <w:lvlText w:val="o"/>
      <w:lvlJc w:val="left"/>
      <w:pPr>
        <w:ind w:left="513" w:hanging="360"/>
      </w:pPr>
      <w:rPr>
        <w:rFonts w:hint="default" w:ascii="Courier New" w:hAnsi="Courier New" w:cs="Courier New"/>
      </w:rPr>
    </w:lvl>
    <w:lvl w:ilvl="2" w:tplc="040A0005" w:tentative="1">
      <w:start w:val="1"/>
      <w:numFmt w:val="bullet"/>
      <w:lvlText w:val=""/>
      <w:lvlJc w:val="left"/>
      <w:pPr>
        <w:ind w:left="1233" w:hanging="360"/>
      </w:pPr>
      <w:rPr>
        <w:rFonts w:hint="default" w:ascii="Wingdings" w:hAnsi="Wingdings"/>
      </w:rPr>
    </w:lvl>
    <w:lvl w:ilvl="3" w:tplc="040A0001" w:tentative="1">
      <w:start w:val="1"/>
      <w:numFmt w:val="bullet"/>
      <w:lvlText w:val=""/>
      <w:lvlJc w:val="left"/>
      <w:pPr>
        <w:ind w:left="1953" w:hanging="360"/>
      </w:pPr>
      <w:rPr>
        <w:rFonts w:hint="default" w:ascii="Symbol" w:hAnsi="Symbol"/>
      </w:rPr>
    </w:lvl>
    <w:lvl w:ilvl="4" w:tplc="040A0003" w:tentative="1">
      <w:start w:val="1"/>
      <w:numFmt w:val="bullet"/>
      <w:lvlText w:val="o"/>
      <w:lvlJc w:val="left"/>
      <w:pPr>
        <w:ind w:left="2673" w:hanging="360"/>
      </w:pPr>
      <w:rPr>
        <w:rFonts w:hint="default" w:ascii="Courier New" w:hAnsi="Courier New" w:cs="Courier New"/>
      </w:rPr>
    </w:lvl>
    <w:lvl w:ilvl="5" w:tplc="040A0005" w:tentative="1">
      <w:start w:val="1"/>
      <w:numFmt w:val="bullet"/>
      <w:lvlText w:val=""/>
      <w:lvlJc w:val="left"/>
      <w:pPr>
        <w:ind w:left="3393" w:hanging="360"/>
      </w:pPr>
      <w:rPr>
        <w:rFonts w:hint="default" w:ascii="Wingdings" w:hAnsi="Wingdings"/>
      </w:rPr>
    </w:lvl>
    <w:lvl w:ilvl="6" w:tplc="040A0001" w:tentative="1">
      <w:start w:val="1"/>
      <w:numFmt w:val="bullet"/>
      <w:lvlText w:val=""/>
      <w:lvlJc w:val="left"/>
      <w:pPr>
        <w:ind w:left="4113" w:hanging="360"/>
      </w:pPr>
      <w:rPr>
        <w:rFonts w:hint="default" w:ascii="Symbol" w:hAnsi="Symbol"/>
      </w:rPr>
    </w:lvl>
    <w:lvl w:ilvl="7" w:tplc="040A0003" w:tentative="1">
      <w:start w:val="1"/>
      <w:numFmt w:val="bullet"/>
      <w:lvlText w:val="o"/>
      <w:lvlJc w:val="left"/>
      <w:pPr>
        <w:ind w:left="4833" w:hanging="360"/>
      </w:pPr>
      <w:rPr>
        <w:rFonts w:hint="default" w:ascii="Courier New" w:hAnsi="Courier New" w:cs="Courier New"/>
      </w:rPr>
    </w:lvl>
    <w:lvl w:ilvl="8" w:tplc="040A0005" w:tentative="1">
      <w:start w:val="1"/>
      <w:numFmt w:val="bullet"/>
      <w:lvlText w:val=""/>
      <w:lvlJc w:val="left"/>
      <w:pPr>
        <w:ind w:left="5553" w:hanging="360"/>
      </w:pPr>
      <w:rPr>
        <w:rFonts w:hint="default" w:ascii="Wingdings" w:hAnsi="Wingdings"/>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hint="default" w:ascii="Symbol" w:hAnsi="Symbol"/>
      </w:rPr>
    </w:lvl>
    <w:lvl w:ilvl="1" w:tplc="0C0A0003" w:tentative="1">
      <w:start w:val="1"/>
      <w:numFmt w:val="bullet"/>
      <w:lvlText w:val="o"/>
      <w:lvlJc w:val="left"/>
      <w:pPr>
        <w:ind w:left="873" w:hanging="360"/>
      </w:pPr>
      <w:rPr>
        <w:rFonts w:hint="default" w:ascii="Courier New" w:hAnsi="Courier New" w:cs="Courier New"/>
      </w:rPr>
    </w:lvl>
    <w:lvl w:ilvl="2" w:tplc="0C0A0005" w:tentative="1">
      <w:start w:val="1"/>
      <w:numFmt w:val="bullet"/>
      <w:lvlText w:val=""/>
      <w:lvlJc w:val="left"/>
      <w:pPr>
        <w:ind w:left="1593" w:hanging="360"/>
      </w:pPr>
      <w:rPr>
        <w:rFonts w:hint="default" w:ascii="Wingdings" w:hAnsi="Wingdings"/>
      </w:rPr>
    </w:lvl>
    <w:lvl w:ilvl="3" w:tplc="0C0A0001" w:tentative="1">
      <w:start w:val="1"/>
      <w:numFmt w:val="bullet"/>
      <w:lvlText w:val=""/>
      <w:lvlJc w:val="left"/>
      <w:pPr>
        <w:ind w:left="2313" w:hanging="360"/>
      </w:pPr>
      <w:rPr>
        <w:rFonts w:hint="default" w:ascii="Symbol" w:hAnsi="Symbol"/>
      </w:rPr>
    </w:lvl>
    <w:lvl w:ilvl="4" w:tplc="0C0A0003" w:tentative="1">
      <w:start w:val="1"/>
      <w:numFmt w:val="bullet"/>
      <w:lvlText w:val="o"/>
      <w:lvlJc w:val="left"/>
      <w:pPr>
        <w:ind w:left="3033" w:hanging="360"/>
      </w:pPr>
      <w:rPr>
        <w:rFonts w:hint="default" w:ascii="Courier New" w:hAnsi="Courier New" w:cs="Courier New"/>
      </w:rPr>
    </w:lvl>
    <w:lvl w:ilvl="5" w:tplc="0C0A0005" w:tentative="1">
      <w:start w:val="1"/>
      <w:numFmt w:val="bullet"/>
      <w:lvlText w:val=""/>
      <w:lvlJc w:val="left"/>
      <w:pPr>
        <w:ind w:left="3753" w:hanging="360"/>
      </w:pPr>
      <w:rPr>
        <w:rFonts w:hint="default" w:ascii="Wingdings" w:hAnsi="Wingdings"/>
      </w:rPr>
    </w:lvl>
    <w:lvl w:ilvl="6" w:tplc="0C0A0001" w:tentative="1">
      <w:start w:val="1"/>
      <w:numFmt w:val="bullet"/>
      <w:lvlText w:val=""/>
      <w:lvlJc w:val="left"/>
      <w:pPr>
        <w:ind w:left="4473" w:hanging="360"/>
      </w:pPr>
      <w:rPr>
        <w:rFonts w:hint="default" w:ascii="Symbol" w:hAnsi="Symbol"/>
      </w:rPr>
    </w:lvl>
    <w:lvl w:ilvl="7" w:tplc="0C0A0003" w:tentative="1">
      <w:start w:val="1"/>
      <w:numFmt w:val="bullet"/>
      <w:lvlText w:val="o"/>
      <w:lvlJc w:val="left"/>
      <w:pPr>
        <w:ind w:left="5193" w:hanging="360"/>
      </w:pPr>
      <w:rPr>
        <w:rFonts w:hint="default" w:ascii="Courier New" w:hAnsi="Courier New" w:cs="Courier New"/>
      </w:rPr>
    </w:lvl>
    <w:lvl w:ilvl="8" w:tplc="0C0A0005" w:tentative="1">
      <w:start w:val="1"/>
      <w:numFmt w:val="bullet"/>
      <w:lvlText w:val=""/>
      <w:lvlJc w:val="left"/>
      <w:pPr>
        <w:ind w:left="5913" w:hanging="360"/>
      </w:pPr>
      <w:rPr>
        <w:rFonts w:hint="default" w:ascii="Wingdings" w:hAnsi="Wingdings"/>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7F5C4889"/>
    <w:multiLevelType w:val="hybridMultilevel"/>
    <w:tmpl w:val="599E9BF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num w:numId="1">
    <w:abstractNumId w:val="2"/>
  </w:num>
  <w:num w:numId="2">
    <w:abstractNumId w:val="7"/>
  </w:num>
  <w:num w:numId="3">
    <w:abstractNumId w:val="3"/>
  </w:num>
  <w:num w:numId="4">
    <w:abstractNumId w:val="10"/>
  </w:num>
  <w:num w:numId="5">
    <w:abstractNumId w:val="11"/>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4DFD"/>
    <w:rsid w:val="00006153"/>
    <w:rsid w:val="00012246"/>
    <w:rsid w:val="00012EAA"/>
    <w:rsid w:val="00014227"/>
    <w:rsid w:val="0001472C"/>
    <w:rsid w:val="00032085"/>
    <w:rsid w:val="00032226"/>
    <w:rsid w:val="00033C58"/>
    <w:rsid w:val="00042FE9"/>
    <w:rsid w:val="00057DDD"/>
    <w:rsid w:val="000626E1"/>
    <w:rsid w:val="00063C04"/>
    <w:rsid w:val="000643AE"/>
    <w:rsid w:val="0006652A"/>
    <w:rsid w:val="00070882"/>
    <w:rsid w:val="00071763"/>
    <w:rsid w:val="00071D4F"/>
    <w:rsid w:val="00076B3E"/>
    <w:rsid w:val="00081CD6"/>
    <w:rsid w:val="00086CA5"/>
    <w:rsid w:val="00087C77"/>
    <w:rsid w:val="00090C8F"/>
    <w:rsid w:val="000A01ED"/>
    <w:rsid w:val="000A46E6"/>
    <w:rsid w:val="000A47DC"/>
    <w:rsid w:val="000A48DD"/>
    <w:rsid w:val="000A4FEC"/>
    <w:rsid w:val="000A588D"/>
    <w:rsid w:val="000A7B40"/>
    <w:rsid w:val="000B1DDC"/>
    <w:rsid w:val="000B5A82"/>
    <w:rsid w:val="000C333E"/>
    <w:rsid w:val="000C3E9D"/>
    <w:rsid w:val="000D2634"/>
    <w:rsid w:val="000D2AA9"/>
    <w:rsid w:val="000D2ADE"/>
    <w:rsid w:val="000D3F8F"/>
    <w:rsid w:val="000D7E2E"/>
    <w:rsid w:val="000E16CB"/>
    <w:rsid w:val="000E33C5"/>
    <w:rsid w:val="000E5842"/>
    <w:rsid w:val="000E6970"/>
    <w:rsid w:val="000E7E87"/>
    <w:rsid w:val="000F0C20"/>
    <w:rsid w:val="00106653"/>
    <w:rsid w:val="00107C47"/>
    <w:rsid w:val="001230DF"/>
    <w:rsid w:val="0012380A"/>
    <w:rsid w:val="001270C7"/>
    <w:rsid w:val="00136E8E"/>
    <w:rsid w:val="00144FAA"/>
    <w:rsid w:val="00163E91"/>
    <w:rsid w:val="001667FC"/>
    <w:rsid w:val="00170A12"/>
    <w:rsid w:val="0017127C"/>
    <w:rsid w:val="00171622"/>
    <w:rsid w:val="00172765"/>
    <w:rsid w:val="001838E8"/>
    <w:rsid w:val="00186EC2"/>
    <w:rsid w:val="00187FED"/>
    <w:rsid w:val="001A77B2"/>
    <w:rsid w:val="001B25E6"/>
    <w:rsid w:val="001C2334"/>
    <w:rsid w:val="001C2407"/>
    <w:rsid w:val="001C2979"/>
    <w:rsid w:val="001C622E"/>
    <w:rsid w:val="001C717C"/>
    <w:rsid w:val="001D07D3"/>
    <w:rsid w:val="001D3DBE"/>
    <w:rsid w:val="001D58AB"/>
    <w:rsid w:val="001E11DA"/>
    <w:rsid w:val="001E3725"/>
    <w:rsid w:val="001E3C69"/>
    <w:rsid w:val="001E3E05"/>
    <w:rsid w:val="001F1B3F"/>
    <w:rsid w:val="001F53B6"/>
    <w:rsid w:val="001F6967"/>
    <w:rsid w:val="0020251A"/>
    <w:rsid w:val="0020264D"/>
    <w:rsid w:val="0020702F"/>
    <w:rsid w:val="0020745F"/>
    <w:rsid w:val="00210CEE"/>
    <w:rsid w:val="00213CC0"/>
    <w:rsid w:val="0022001E"/>
    <w:rsid w:val="00222C8C"/>
    <w:rsid w:val="00223194"/>
    <w:rsid w:val="00226FFD"/>
    <w:rsid w:val="00240835"/>
    <w:rsid w:val="00240B69"/>
    <w:rsid w:val="00241B8C"/>
    <w:rsid w:val="0024482F"/>
    <w:rsid w:val="0025311C"/>
    <w:rsid w:val="00253F00"/>
    <w:rsid w:val="002559D4"/>
    <w:rsid w:val="002606B7"/>
    <w:rsid w:val="00263CA7"/>
    <w:rsid w:val="00264745"/>
    <w:rsid w:val="00271D9F"/>
    <w:rsid w:val="0027362E"/>
    <w:rsid w:val="002754AB"/>
    <w:rsid w:val="00276D70"/>
    <w:rsid w:val="002778F5"/>
    <w:rsid w:val="0029351E"/>
    <w:rsid w:val="002942F8"/>
    <w:rsid w:val="0029451B"/>
    <w:rsid w:val="00295A6E"/>
    <w:rsid w:val="00297EE4"/>
    <w:rsid w:val="002A2597"/>
    <w:rsid w:val="002A735F"/>
    <w:rsid w:val="002C18B0"/>
    <w:rsid w:val="002E0980"/>
    <w:rsid w:val="002E7D72"/>
    <w:rsid w:val="002F15F7"/>
    <w:rsid w:val="002F259F"/>
    <w:rsid w:val="002F3F18"/>
    <w:rsid w:val="002F4C23"/>
    <w:rsid w:val="002F6C81"/>
    <w:rsid w:val="002F7EF6"/>
    <w:rsid w:val="00300AD3"/>
    <w:rsid w:val="00301E3A"/>
    <w:rsid w:val="003042AD"/>
    <w:rsid w:val="00305C21"/>
    <w:rsid w:val="0031086C"/>
    <w:rsid w:val="0031793A"/>
    <w:rsid w:val="00322812"/>
    <w:rsid w:val="00322D27"/>
    <w:rsid w:val="003273D8"/>
    <w:rsid w:val="00330AEC"/>
    <w:rsid w:val="00333D02"/>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592C"/>
    <w:rsid w:val="003A75E4"/>
    <w:rsid w:val="003B28B3"/>
    <w:rsid w:val="003B5E47"/>
    <w:rsid w:val="003C00ED"/>
    <w:rsid w:val="003C07AB"/>
    <w:rsid w:val="003C15A3"/>
    <w:rsid w:val="003E578E"/>
    <w:rsid w:val="003E6110"/>
    <w:rsid w:val="003E654F"/>
    <w:rsid w:val="003F0F96"/>
    <w:rsid w:val="003F2BB8"/>
    <w:rsid w:val="004047F2"/>
    <w:rsid w:val="004153F7"/>
    <w:rsid w:val="00415566"/>
    <w:rsid w:val="00416589"/>
    <w:rsid w:val="004174AF"/>
    <w:rsid w:val="004211B8"/>
    <w:rsid w:val="00430ADB"/>
    <w:rsid w:val="00442F2A"/>
    <w:rsid w:val="00444E9A"/>
    <w:rsid w:val="00446EA1"/>
    <w:rsid w:val="00451536"/>
    <w:rsid w:val="0045492B"/>
    <w:rsid w:val="0045537B"/>
    <w:rsid w:val="00456A10"/>
    <w:rsid w:val="004576F6"/>
    <w:rsid w:val="0045790C"/>
    <w:rsid w:val="00464DF0"/>
    <w:rsid w:val="0046543D"/>
    <w:rsid w:val="004662DD"/>
    <w:rsid w:val="004663B9"/>
    <w:rsid w:val="00466861"/>
    <w:rsid w:val="0047095D"/>
    <w:rsid w:val="004733FC"/>
    <w:rsid w:val="00476C4D"/>
    <w:rsid w:val="00491BD9"/>
    <w:rsid w:val="004925A4"/>
    <w:rsid w:val="00496954"/>
    <w:rsid w:val="004A06AB"/>
    <w:rsid w:val="004A0D0E"/>
    <w:rsid w:val="004B60CA"/>
    <w:rsid w:val="004B7A6C"/>
    <w:rsid w:val="004C2CBB"/>
    <w:rsid w:val="004C700F"/>
    <w:rsid w:val="004D2C57"/>
    <w:rsid w:val="004D34B2"/>
    <w:rsid w:val="004D425F"/>
    <w:rsid w:val="004D7EB4"/>
    <w:rsid w:val="004E48EA"/>
    <w:rsid w:val="004E5AB1"/>
    <w:rsid w:val="004E7DAF"/>
    <w:rsid w:val="004F003B"/>
    <w:rsid w:val="004F1DC0"/>
    <w:rsid w:val="005033F2"/>
    <w:rsid w:val="00512C46"/>
    <w:rsid w:val="00513AD9"/>
    <w:rsid w:val="0052141B"/>
    <w:rsid w:val="0052593C"/>
    <w:rsid w:val="00540130"/>
    <w:rsid w:val="00540D48"/>
    <w:rsid w:val="005522B2"/>
    <w:rsid w:val="00556D8C"/>
    <w:rsid w:val="0056395D"/>
    <w:rsid w:val="005670B0"/>
    <w:rsid w:val="00582812"/>
    <w:rsid w:val="00592427"/>
    <w:rsid w:val="0059377C"/>
    <w:rsid w:val="0059633E"/>
    <w:rsid w:val="00596348"/>
    <w:rsid w:val="00596FAB"/>
    <w:rsid w:val="005A1311"/>
    <w:rsid w:val="005A231C"/>
    <w:rsid w:val="005B4A43"/>
    <w:rsid w:val="005C78B8"/>
    <w:rsid w:val="005D6965"/>
    <w:rsid w:val="005E5BBD"/>
    <w:rsid w:val="005E731A"/>
    <w:rsid w:val="005F117B"/>
    <w:rsid w:val="005F403E"/>
    <w:rsid w:val="0060115B"/>
    <w:rsid w:val="006020BF"/>
    <w:rsid w:val="00605815"/>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CAF"/>
    <w:rsid w:val="00671E9C"/>
    <w:rsid w:val="00673556"/>
    <w:rsid w:val="00680538"/>
    <w:rsid w:val="006812F8"/>
    <w:rsid w:val="00686F52"/>
    <w:rsid w:val="00691D7E"/>
    <w:rsid w:val="00694C43"/>
    <w:rsid w:val="00695984"/>
    <w:rsid w:val="006A064F"/>
    <w:rsid w:val="006A1D3B"/>
    <w:rsid w:val="006A3D7A"/>
    <w:rsid w:val="006B0CA3"/>
    <w:rsid w:val="006B11B7"/>
    <w:rsid w:val="006B1B36"/>
    <w:rsid w:val="006B3A32"/>
    <w:rsid w:val="006B5577"/>
    <w:rsid w:val="006B73DA"/>
    <w:rsid w:val="006D3907"/>
    <w:rsid w:val="006D3C85"/>
    <w:rsid w:val="006D52CD"/>
    <w:rsid w:val="006D57E8"/>
    <w:rsid w:val="006D5C30"/>
    <w:rsid w:val="006E5AD3"/>
    <w:rsid w:val="006F7829"/>
    <w:rsid w:val="00700385"/>
    <w:rsid w:val="00704E31"/>
    <w:rsid w:val="0071414B"/>
    <w:rsid w:val="00725919"/>
    <w:rsid w:val="00736E51"/>
    <w:rsid w:val="00741857"/>
    <w:rsid w:val="0075008E"/>
    <w:rsid w:val="00752C77"/>
    <w:rsid w:val="00756ABE"/>
    <w:rsid w:val="00764293"/>
    <w:rsid w:val="00766EC1"/>
    <w:rsid w:val="00767FB0"/>
    <w:rsid w:val="007738CA"/>
    <w:rsid w:val="0077565A"/>
    <w:rsid w:val="00776C34"/>
    <w:rsid w:val="00780DB2"/>
    <w:rsid w:val="00783C13"/>
    <w:rsid w:val="00784C92"/>
    <w:rsid w:val="00786E11"/>
    <w:rsid w:val="0079021B"/>
    <w:rsid w:val="00792915"/>
    <w:rsid w:val="007933A9"/>
    <w:rsid w:val="007973B4"/>
    <w:rsid w:val="007976A0"/>
    <w:rsid w:val="007A06F5"/>
    <w:rsid w:val="007A31F1"/>
    <w:rsid w:val="007B2136"/>
    <w:rsid w:val="007B5331"/>
    <w:rsid w:val="007B7595"/>
    <w:rsid w:val="007C252B"/>
    <w:rsid w:val="007C275C"/>
    <w:rsid w:val="007C2DAE"/>
    <w:rsid w:val="007D5B61"/>
    <w:rsid w:val="007E4F09"/>
    <w:rsid w:val="007F22A4"/>
    <w:rsid w:val="007F4C70"/>
    <w:rsid w:val="00802D85"/>
    <w:rsid w:val="0080376A"/>
    <w:rsid w:val="0080402D"/>
    <w:rsid w:val="008049F5"/>
    <w:rsid w:val="008266D3"/>
    <w:rsid w:val="008345A0"/>
    <w:rsid w:val="00842169"/>
    <w:rsid w:val="00847470"/>
    <w:rsid w:val="00847567"/>
    <w:rsid w:val="00850D61"/>
    <w:rsid w:val="008524A7"/>
    <w:rsid w:val="00855BC4"/>
    <w:rsid w:val="00866AF6"/>
    <w:rsid w:val="008819E1"/>
    <w:rsid w:val="00886B04"/>
    <w:rsid w:val="00895ACF"/>
    <w:rsid w:val="008961B6"/>
    <w:rsid w:val="008966CD"/>
    <w:rsid w:val="008A3A8D"/>
    <w:rsid w:val="008A64BF"/>
    <w:rsid w:val="008B31EB"/>
    <w:rsid w:val="008C437C"/>
    <w:rsid w:val="008C65F5"/>
    <w:rsid w:val="008D01EC"/>
    <w:rsid w:val="008D0680"/>
    <w:rsid w:val="008D1CB7"/>
    <w:rsid w:val="008D7982"/>
    <w:rsid w:val="008E1BE3"/>
    <w:rsid w:val="008E516F"/>
    <w:rsid w:val="008F15EF"/>
    <w:rsid w:val="00901BC4"/>
    <w:rsid w:val="0090286F"/>
    <w:rsid w:val="00905598"/>
    <w:rsid w:val="00905C77"/>
    <w:rsid w:val="00906D8A"/>
    <w:rsid w:val="00906E13"/>
    <w:rsid w:val="0091153E"/>
    <w:rsid w:val="00911EDF"/>
    <w:rsid w:val="00923B6B"/>
    <w:rsid w:val="00924155"/>
    <w:rsid w:val="00932B35"/>
    <w:rsid w:val="00935299"/>
    <w:rsid w:val="00946487"/>
    <w:rsid w:val="00954226"/>
    <w:rsid w:val="00956055"/>
    <w:rsid w:val="009601C6"/>
    <w:rsid w:val="0096031F"/>
    <w:rsid w:val="009828C2"/>
    <w:rsid w:val="00985CA2"/>
    <w:rsid w:val="0098725B"/>
    <w:rsid w:val="00997A01"/>
    <w:rsid w:val="009A1905"/>
    <w:rsid w:val="009B0188"/>
    <w:rsid w:val="009B1DE6"/>
    <w:rsid w:val="009B4509"/>
    <w:rsid w:val="009C1B27"/>
    <w:rsid w:val="009E33CD"/>
    <w:rsid w:val="009F1B1F"/>
    <w:rsid w:val="009F4BAE"/>
    <w:rsid w:val="009F7300"/>
    <w:rsid w:val="00A122FC"/>
    <w:rsid w:val="00A17CAA"/>
    <w:rsid w:val="00A17D1E"/>
    <w:rsid w:val="00A329AA"/>
    <w:rsid w:val="00A41105"/>
    <w:rsid w:val="00A41EA1"/>
    <w:rsid w:val="00A42E6E"/>
    <w:rsid w:val="00A43325"/>
    <w:rsid w:val="00A4379D"/>
    <w:rsid w:val="00A44A1A"/>
    <w:rsid w:val="00A522F2"/>
    <w:rsid w:val="00A56A23"/>
    <w:rsid w:val="00A676F9"/>
    <w:rsid w:val="00A70251"/>
    <w:rsid w:val="00A733A5"/>
    <w:rsid w:val="00A73F8F"/>
    <w:rsid w:val="00A744D3"/>
    <w:rsid w:val="00A8339C"/>
    <w:rsid w:val="00A92AC5"/>
    <w:rsid w:val="00A92B8B"/>
    <w:rsid w:val="00A934C9"/>
    <w:rsid w:val="00A95CBC"/>
    <w:rsid w:val="00A965BE"/>
    <w:rsid w:val="00A96ED3"/>
    <w:rsid w:val="00AA1114"/>
    <w:rsid w:val="00AA14E5"/>
    <w:rsid w:val="00AA16B7"/>
    <w:rsid w:val="00AA7FE4"/>
    <w:rsid w:val="00AB0068"/>
    <w:rsid w:val="00AB03B6"/>
    <w:rsid w:val="00AB1DD5"/>
    <w:rsid w:val="00AB2188"/>
    <w:rsid w:val="00AB457C"/>
    <w:rsid w:val="00AC0038"/>
    <w:rsid w:val="00AD5C5A"/>
    <w:rsid w:val="00AD6E21"/>
    <w:rsid w:val="00AE43BB"/>
    <w:rsid w:val="00AE441F"/>
    <w:rsid w:val="00AF6CA6"/>
    <w:rsid w:val="00B0707C"/>
    <w:rsid w:val="00B1156D"/>
    <w:rsid w:val="00B1195B"/>
    <w:rsid w:val="00B11D46"/>
    <w:rsid w:val="00B13046"/>
    <w:rsid w:val="00B15FA0"/>
    <w:rsid w:val="00B2479C"/>
    <w:rsid w:val="00B2641C"/>
    <w:rsid w:val="00B4769F"/>
    <w:rsid w:val="00B55E06"/>
    <w:rsid w:val="00B56D99"/>
    <w:rsid w:val="00B60738"/>
    <w:rsid w:val="00B6449E"/>
    <w:rsid w:val="00B7309B"/>
    <w:rsid w:val="00B871E5"/>
    <w:rsid w:val="00B93A97"/>
    <w:rsid w:val="00B93FE6"/>
    <w:rsid w:val="00B95EC3"/>
    <w:rsid w:val="00B9708C"/>
    <w:rsid w:val="00BB0210"/>
    <w:rsid w:val="00BB1A2D"/>
    <w:rsid w:val="00BB7585"/>
    <w:rsid w:val="00BB7DE9"/>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C0484D"/>
    <w:rsid w:val="00C05D77"/>
    <w:rsid w:val="00C05E65"/>
    <w:rsid w:val="00C13DBA"/>
    <w:rsid w:val="00C176EE"/>
    <w:rsid w:val="00C22BA9"/>
    <w:rsid w:val="00C25682"/>
    <w:rsid w:val="00C26618"/>
    <w:rsid w:val="00C372D8"/>
    <w:rsid w:val="00C37597"/>
    <w:rsid w:val="00C4714C"/>
    <w:rsid w:val="00C61D38"/>
    <w:rsid w:val="00C61EFB"/>
    <w:rsid w:val="00C66822"/>
    <w:rsid w:val="00C703E7"/>
    <w:rsid w:val="00C72074"/>
    <w:rsid w:val="00C7590E"/>
    <w:rsid w:val="00C76339"/>
    <w:rsid w:val="00C76A44"/>
    <w:rsid w:val="00C76DC8"/>
    <w:rsid w:val="00C809E3"/>
    <w:rsid w:val="00C959DF"/>
    <w:rsid w:val="00C97E3C"/>
    <w:rsid w:val="00CA1093"/>
    <w:rsid w:val="00CA161B"/>
    <w:rsid w:val="00CA3C65"/>
    <w:rsid w:val="00CA6D2A"/>
    <w:rsid w:val="00CB12FF"/>
    <w:rsid w:val="00CB2535"/>
    <w:rsid w:val="00CB4FEE"/>
    <w:rsid w:val="00CB5137"/>
    <w:rsid w:val="00CB73B1"/>
    <w:rsid w:val="00CC4C88"/>
    <w:rsid w:val="00CD2415"/>
    <w:rsid w:val="00CD262F"/>
    <w:rsid w:val="00CE0751"/>
    <w:rsid w:val="00CE16F4"/>
    <w:rsid w:val="00CF1F4F"/>
    <w:rsid w:val="00CF4413"/>
    <w:rsid w:val="00CF4DB3"/>
    <w:rsid w:val="00CF5A2F"/>
    <w:rsid w:val="00CF7D74"/>
    <w:rsid w:val="00D051A4"/>
    <w:rsid w:val="00D111DF"/>
    <w:rsid w:val="00D136DD"/>
    <w:rsid w:val="00D17C15"/>
    <w:rsid w:val="00D20332"/>
    <w:rsid w:val="00D21783"/>
    <w:rsid w:val="00D244AE"/>
    <w:rsid w:val="00D31917"/>
    <w:rsid w:val="00D34751"/>
    <w:rsid w:val="00D41185"/>
    <w:rsid w:val="00D44AD3"/>
    <w:rsid w:val="00D45108"/>
    <w:rsid w:val="00D472C2"/>
    <w:rsid w:val="00D528D8"/>
    <w:rsid w:val="00D530BB"/>
    <w:rsid w:val="00D546C2"/>
    <w:rsid w:val="00D57461"/>
    <w:rsid w:val="00D627A5"/>
    <w:rsid w:val="00D67152"/>
    <w:rsid w:val="00D72041"/>
    <w:rsid w:val="00D72FDB"/>
    <w:rsid w:val="00D8344C"/>
    <w:rsid w:val="00D8474A"/>
    <w:rsid w:val="00D84EA1"/>
    <w:rsid w:val="00D9085A"/>
    <w:rsid w:val="00D955F4"/>
    <w:rsid w:val="00DA38E2"/>
    <w:rsid w:val="00DB1A3B"/>
    <w:rsid w:val="00DB23DA"/>
    <w:rsid w:val="00DD13C3"/>
    <w:rsid w:val="00DD40AE"/>
    <w:rsid w:val="00DD55AA"/>
    <w:rsid w:val="00DE5FB7"/>
    <w:rsid w:val="00E00A7E"/>
    <w:rsid w:val="00E06F56"/>
    <w:rsid w:val="00E11BBF"/>
    <w:rsid w:val="00E16364"/>
    <w:rsid w:val="00E21965"/>
    <w:rsid w:val="00E31481"/>
    <w:rsid w:val="00E40DF9"/>
    <w:rsid w:val="00E4694A"/>
    <w:rsid w:val="00E5219F"/>
    <w:rsid w:val="00E56F43"/>
    <w:rsid w:val="00E61BE4"/>
    <w:rsid w:val="00E63CF8"/>
    <w:rsid w:val="00E65124"/>
    <w:rsid w:val="00E654DC"/>
    <w:rsid w:val="00E70EBA"/>
    <w:rsid w:val="00E75FD3"/>
    <w:rsid w:val="00E81924"/>
    <w:rsid w:val="00E848A4"/>
    <w:rsid w:val="00E87B0A"/>
    <w:rsid w:val="00E87BA0"/>
    <w:rsid w:val="00E87F30"/>
    <w:rsid w:val="00E91DB4"/>
    <w:rsid w:val="00EA4976"/>
    <w:rsid w:val="00EA5729"/>
    <w:rsid w:val="00EB217E"/>
    <w:rsid w:val="00EC31B2"/>
    <w:rsid w:val="00EC443A"/>
    <w:rsid w:val="00EC6259"/>
    <w:rsid w:val="00EC6882"/>
    <w:rsid w:val="00ED3BE2"/>
    <w:rsid w:val="00EE7221"/>
    <w:rsid w:val="00EE79A2"/>
    <w:rsid w:val="00EE7AF4"/>
    <w:rsid w:val="00EE7BC6"/>
    <w:rsid w:val="00F0010E"/>
    <w:rsid w:val="00F0228C"/>
    <w:rsid w:val="00F03912"/>
    <w:rsid w:val="00F04EE7"/>
    <w:rsid w:val="00F07BEA"/>
    <w:rsid w:val="00F11712"/>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C3615"/>
    <w:rsid w:val="00FC3BC0"/>
    <w:rsid w:val="00FC7239"/>
    <w:rsid w:val="00FD3C32"/>
    <w:rsid w:val="00FD50BC"/>
    <w:rsid w:val="00FE5DCE"/>
    <w:rsid w:val="00FE62F7"/>
    <w:rsid w:val="00FF4943"/>
    <w:rsid w:val="00FF4B78"/>
    <w:rsid w:val="00FF4D32"/>
    <w:rsid w:val="00FF78C7"/>
    <w:rsid w:val="022520B7"/>
    <w:rsid w:val="02EE0954"/>
    <w:rsid w:val="034B695C"/>
    <w:rsid w:val="0406F959"/>
    <w:rsid w:val="05DFD6D2"/>
    <w:rsid w:val="05EC82F5"/>
    <w:rsid w:val="05F617DF"/>
    <w:rsid w:val="06ED9ADB"/>
    <w:rsid w:val="07A7756C"/>
    <w:rsid w:val="07F98FE8"/>
    <w:rsid w:val="0A397664"/>
    <w:rsid w:val="0A3C4B0A"/>
    <w:rsid w:val="0AA20F93"/>
    <w:rsid w:val="0B186454"/>
    <w:rsid w:val="0B84AA11"/>
    <w:rsid w:val="0DAD84A3"/>
    <w:rsid w:val="0F7091A4"/>
    <w:rsid w:val="10F653F9"/>
    <w:rsid w:val="11245E22"/>
    <w:rsid w:val="1147ADE4"/>
    <w:rsid w:val="114C2E0E"/>
    <w:rsid w:val="121470EB"/>
    <w:rsid w:val="12406C83"/>
    <w:rsid w:val="14E5CFCE"/>
    <w:rsid w:val="15D3351E"/>
    <w:rsid w:val="160C56A1"/>
    <w:rsid w:val="169B05E2"/>
    <w:rsid w:val="18938BD7"/>
    <w:rsid w:val="18A0F7F2"/>
    <w:rsid w:val="19A99C86"/>
    <w:rsid w:val="19B844F8"/>
    <w:rsid w:val="1A34E067"/>
    <w:rsid w:val="1B6ACB59"/>
    <w:rsid w:val="1BE8D987"/>
    <w:rsid w:val="1BF824F9"/>
    <w:rsid w:val="1C5F88D6"/>
    <w:rsid w:val="1D8038D6"/>
    <w:rsid w:val="1FBFE4C5"/>
    <w:rsid w:val="205A3AE2"/>
    <w:rsid w:val="243795B9"/>
    <w:rsid w:val="2586D457"/>
    <w:rsid w:val="25C8C6E2"/>
    <w:rsid w:val="25EB9364"/>
    <w:rsid w:val="25FAB6A6"/>
    <w:rsid w:val="284BF2AD"/>
    <w:rsid w:val="28FC3F71"/>
    <w:rsid w:val="29046E21"/>
    <w:rsid w:val="290E23F8"/>
    <w:rsid w:val="29CD5960"/>
    <w:rsid w:val="2AEB069D"/>
    <w:rsid w:val="2B1D06D1"/>
    <w:rsid w:val="2BAD69ED"/>
    <w:rsid w:val="2C726B11"/>
    <w:rsid w:val="2CFDB3B4"/>
    <w:rsid w:val="2D191F47"/>
    <w:rsid w:val="2E6EF929"/>
    <w:rsid w:val="2E9852EC"/>
    <w:rsid w:val="2EB2BEA0"/>
    <w:rsid w:val="303EE88A"/>
    <w:rsid w:val="3152A83F"/>
    <w:rsid w:val="33344312"/>
    <w:rsid w:val="338AA945"/>
    <w:rsid w:val="35BAAA77"/>
    <w:rsid w:val="36DFE5A8"/>
    <w:rsid w:val="3783470C"/>
    <w:rsid w:val="385AF46F"/>
    <w:rsid w:val="397087C8"/>
    <w:rsid w:val="3AFB2AD5"/>
    <w:rsid w:val="3B3A79E6"/>
    <w:rsid w:val="3DC356C7"/>
    <w:rsid w:val="3F6BD72A"/>
    <w:rsid w:val="3F9D7351"/>
    <w:rsid w:val="3FB3D34B"/>
    <w:rsid w:val="422974C5"/>
    <w:rsid w:val="422A048D"/>
    <w:rsid w:val="4454A38D"/>
    <w:rsid w:val="44B8D730"/>
    <w:rsid w:val="47F3F67B"/>
    <w:rsid w:val="481E4CCD"/>
    <w:rsid w:val="48D3687C"/>
    <w:rsid w:val="498140F7"/>
    <w:rsid w:val="4ABE1359"/>
    <w:rsid w:val="4D507610"/>
    <w:rsid w:val="4D544E39"/>
    <w:rsid w:val="4D7FD019"/>
    <w:rsid w:val="4D830881"/>
    <w:rsid w:val="4DC3E18C"/>
    <w:rsid w:val="4DECC839"/>
    <w:rsid w:val="4E362508"/>
    <w:rsid w:val="4E7F9ACE"/>
    <w:rsid w:val="50894EE5"/>
    <w:rsid w:val="51958118"/>
    <w:rsid w:val="519A0737"/>
    <w:rsid w:val="519E362D"/>
    <w:rsid w:val="52D286D4"/>
    <w:rsid w:val="5492F1D3"/>
    <w:rsid w:val="55083FE7"/>
    <w:rsid w:val="570BAB67"/>
    <w:rsid w:val="5A69FDF5"/>
    <w:rsid w:val="5AFB6EE5"/>
    <w:rsid w:val="5B14B968"/>
    <w:rsid w:val="5B911421"/>
    <w:rsid w:val="5CDB708A"/>
    <w:rsid w:val="5DF21D71"/>
    <w:rsid w:val="5E509601"/>
    <w:rsid w:val="5F5FA28B"/>
    <w:rsid w:val="5FE30822"/>
    <w:rsid w:val="60CA66F0"/>
    <w:rsid w:val="62C7E8AB"/>
    <w:rsid w:val="63496F2C"/>
    <w:rsid w:val="638CCCF0"/>
    <w:rsid w:val="6452A304"/>
    <w:rsid w:val="660FA18E"/>
    <w:rsid w:val="6652EA9C"/>
    <w:rsid w:val="685386E0"/>
    <w:rsid w:val="68B05F11"/>
    <w:rsid w:val="69A39D9E"/>
    <w:rsid w:val="69D81DC4"/>
    <w:rsid w:val="6A2E6D15"/>
    <w:rsid w:val="6C40C0F0"/>
    <w:rsid w:val="6C902A94"/>
    <w:rsid w:val="6D05F79D"/>
    <w:rsid w:val="6D26FD2B"/>
    <w:rsid w:val="6E310ACD"/>
    <w:rsid w:val="6FDA9393"/>
    <w:rsid w:val="7084E14F"/>
    <w:rsid w:val="7164B7E9"/>
    <w:rsid w:val="72D5CF9C"/>
    <w:rsid w:val="73576EDE"/>
    <w:rsid w:val="7365A38D"/>
    <w:rsid w:val="76D436A6"/>
    <w:rsid w:val="778374BC"/>
    <w:rsid w:val="779A0034"/>
    <w:rsid w:val="77E705F4"/>
    <w:rsid w:val="7805F489"/>
    <w:rsid w:val="79376192"/>
    <w:rsid w:val="797AAB41"/>
    <w:rsid w:val="79C4017E"/>
    <w:rsid w:val="7A7DCC78"/>
    <w:rsid w:val="7B54491D"/>
    <w:rsid w:val="7BF7BFCC"/>
    <w:rsid w:val="7C1B7587"/>
    <w:rsid w:val="7C2130ED"/>
    <w:rsid w:val="7C74C3D0"/>
    <w:rsid w:val="7CCF149A"/>
    <w:rsid w:val="7D259C7E"/>
    <w:rsid w:val="7D40C970"/>
    <w:rsid w:val="7E4E1C64"/>
    <w:rsid w:val="7E546806"/>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2167E539-6A3E-49DF-8204-129686AE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Normal"/>
    <w:next w:val="Normal"/>
    <w:link w:val="Ttulo2Car"/>
    <w:qFormat/>
    <w:rsid w:val="004E5AB1"/>
    <w:pPr>
      <w:keepNext/>
      <w:jc w:val="right"/>
      <w:outlineLvl w:val="1"/>
    </w:pPr>
    <w:rPr>
      <w:rFonts w:ascii="Arial Black" w:hAnsi="Arial Black" w:eastAsia="Times New Roman" w:cs="Times New Roman"/>
      <w:u w:val="singl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styleId="Mencinsinresolver1" w:customStyle="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styleId="EncabezadoCar" w:customStyle="1">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styleId="PiedepginaCar" w:customStyle="1">
    <w:name w:val="Pie de página Car"/>
    <w:basedOn w:val="Fuentedeprrafopredeter"/>
    <w:link w:val="Piedepgina"/>
    <w:rsid w:val="004E5AB1"/>
  </w:style>
  <w:style w:type="character" w:styleId="Ttulo2Car" w:customStyle="1">
    <w:name w:val="Título 2 Car"/>
    <w:basedOn w:val="Fuentedeprrafopredeter"/>
    <w:link w:val="Ttulo2"/>
    <w:rsid w:val="004E5AB1"/>
    <w:rPr>
      <w:rFonts w:ascii="Arial Black" w:hAnsi="Arial Black" w:eastAsia="Times New Roman"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styleId="Mencinsinresolver2" w:customStyle="1">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hAnsi="Tahoma" w:eastAsia="Times New Roman" w:cs="Tahoma"/>
      <w:lang w:eastAsia="en-US"/>
    </w:rPr>
  </w:style>
  <w:style w:type="character" w:styleId="Textoindependiente2Car" w:customStyle="1">
    <w:name w:val="Texto independiente 2 Car"/>
    <w:basedOn w:val="Fuentedeprrafopredeter"/>
    <w:link w:val="Textoindependiente2"/>
    <w:rsid w:val="00AD5C5A"/>
    <w:rPr>
      <w:rFonts w:ascii="Tahoma" w:hAnsi="Tahoma" w:eastAsia="Times New Roman"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styleId="TextodegloboCar" w:customStyle="1">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1" ma:contentTypeDescription="Crear nuevo documento." ma:contentTypeScope="" ma:versionID="32f052968cf6243e1c07a896e7173701">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7cc06e6bd35afddcc4c5e0cf79b172cc"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4829C-01F3-4D88-BBCE-807F1F85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B807D-11AB-4DE8-94FE-304FFCD612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Prensa</dc:creator>
  <keywords/>
  <dc:description/>
  <lastModifiedBy>Marina Vieira Manzanera</lastModifiedBy>
  <revision>9</revision>
  <lastPrinted>2019-09-26T18:39:00.0000000Z</lastPrinted>
  <dcterms:created xsi:type="dcterms:W3CDTF">2020-03-13T11:52:00.0000000Z</dcterms:created>
  <dcterms:modified xsi:type="dcterms:W3CDTF">2021-01-11T13:40:18.7116664Z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ies>
</file>